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73" w:type="dxa"/>
        <w:tblLook w:val="01E0" w:firstRow="1" w:lastRow="1" w:firstColumn="1" w:lastColumn="1" w:noHBand="0" w:noVBand="0"/>
      </w:tblPr>
      <w:tblGrid>
        <w:gridCol w:w="3336"/>
        <w:gridCol w:w="5937"/>
      </w:tblGrid>
      <w:tr w:rsidR="00117789" w:rsidRPr="009B6B0D" w14:paraId="3FE7D6A0" w14:textId="77777777" w:rsidTr="00656CD1">
        <w:trPr>
          <w:trHeight w:val="1417"/>
        </w:trPr>
        <w:tc>
          <w:tcPr>
            <w:tcW w:w="3227" w:type="dxa"/>
          </w:tcPr>
          <w:p w14:paraId="6E88F78D" w14:textId="77777777" w:rsidR="00117789" w:rsidRPr="009B6B0D" w:rsidRDefault="00117789" w:rsidP="00656CD1">
            <w:pPr>
              <w:jc w:val="center"/>
              <w:rPr>
                <w:rFonts w:ascii="Times New Roman" w:hAnsi="Times New Roman" w:cs="Times New Roman"/>
                <w:b/>
                <w:sz w:val="27"/>
                <w:szCs w:val="27"/>
              </w:rPr>
            </w:pPr>
            <w:r w:rsidRPr="009B6B0D">
              <w:rPr>
                <w:rFonts w:ascii="Times New Roman" w:hAnsi="Times New Roman" w:cs="Times New Roman"/>
                <w:b/>
                <w:sz w:val="27"/>
                <w:szCs w:val="27"/>
              </w:rPr>
              <w:t>BỘ TƯ PHÁP</w:t>
            </w:r>
          </w:p>
          <w:p w14:paraId="178DDEC0" w14:textId="77777777" w:rsidR="00117789" w:rsidRPr="009B6B0D" w:rsidRDefault="00117789" w:rsidP="00656CD1">
            <w:pPr>
              <w:jc w:val="both"/>
              <w:rPr>
                <w:rFonts w:ascii="Times New Roman" w:hAnsi="Times New Roman" w:cs="Times New Roman"/>
                <w:sz w:val="27"/>
                <w:szCs w:val="27"/>
              </w:rPr>
            </w:pPr>
            <w:r w:rsidRPr="009B6B0D">
              <w:rPr>
                <w:rFonts w:ascii="Times New Roman" w:hAnsi="Times New Roman" w:cs="Times New Roman"/>
                <w:noProof/>
                <w:sz w:val="27"/>
                <w:szCs w:val="27"/>
              </w:rPr>
              <mc:AlternateContent>
                <mc:Choice Requires="wps">
                  <w:drawing>
                    <wp:anchor distT="0" distB="0" distL="114300" distR="114300" simplePos="0" relativeHeight="251659264" behindDoc="0" locked="0" layoutInCell="1" allowOverlap="1" wp14:anchorId="630CF4A6" wp14:editId="03127B98">
                      <wp:simplePos x="0" y="0"/>
                      <wp:positionH relativeFrom="column">
                        <wp:posOffset>674370</wp:posOffset>
                      </wp:positionH>
                      <wp:positionV relativeFrom="paragraph">
                        <wp:posOffset>42545</wp:posOffset>
                      </wp:positionV>
                      <wp:extent cx="55054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50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13D4FC"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3.35pt" to="96.45pt,3.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">
                      <o:lock v:ext="edit" shapetype="f"/>
                    </v:line>
                  </w:pict>
                </mc:Fallback>
              </mc:AlternateContent>
            </w:r>
          </w:p>
          <w:p w14:paraId="38A72F69" w14:textId="77777777" w:rsidR="00117789" w:rsidRPr="009B6B0D" w:rsidRDefault="00117789" w:rsidP="00656CD1">
            <w:pPr>
              <w:jc w:val="center"/>
              <w:rPr>
                <w:rFonts w:ascii="Times New Roman" w:hAnsi="Times New Roman" w:cs="Times New Roman"/>
                <w:sz w:val="27"/>
                <w:szCs w:val="27"/>
              </w:rPr>
            </w:pPr>
          </w:p>
          <w:p w14:paraId="00D2A9D0" w14:textId="77777777" w:rsidR="00117789" w:rsidRPr="009B6B0D" w:rsidRDefault="00117789" w:rsidP="00656CD1">
            <w:pPr>
              <w:jc w:val="center"/>
              <w:rPr>
                <w:rFonts w:ascii="Times New Roman" w:hAnsi="Times New Roman" w:cs="Times New Roman"/>
                <w:sz w:val="28"/>
                <w:szCs w:val="26"/>
              </w:rPr>
            </w:pPr>
            <w:r w:rsidRPr="009B6B0D">
              <w:rPr>
                <w:rFonts w:ascii="Times New Roman" w:hAnsi="Times New Roman" w:cs="Times New Roman"/>
                <w:sz w:val="28"/>
                <w:szCs w:val="26"/>
              </w:rPr>
              <w:t>Số:        /TTr-BTP</w:t>
            </w:r>
          </w:p>
          <w:p w14:paraId="2CC93BCC" w14:textId="77777777" w:rsidR="00117789" w:rsidRPr="009B6B0D" w:rsidRDefault="00117789" w:rsidP="00656CD1">
            <w:pPr>
              <w:spacing w:before="120"/>
              <w:jc w:val="center"/>
              <w:rPr>
                <w:rFonts w:ascii="Times New Roman" w:hAnsi="Times New Roman" w:cs="Times New Roman"/>
                <w:sz w:val="27"/>
                <w:szCs w:val="27"/>
              </w:rPr>
            </w:pPr>
            <w:r>
              <w:rPr>
                <w:rFonts w:ascii="Times New Roman" w:hAnsi="Times New Roman" w:cs="Times New Roman"/>
                <w:noProof/>
                <w:sz w:val="27"/>
                <w:szCs w:val="27"/>
              </w:rPr>
              <w:drawing>
                <wp:inline distT="0" distB="0" distL="0" distR="0" wp14:anchorId="771C3049" wp14:editId="0F7557F6">
                  <wp:extent cx="1981200" cy="32385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0" cy="323850"/>
                          </a:xfrm>
                          <a:prstGeom prst="rect">
                            <a:avLst/>
                          </a:prstGeom>
                          <a:noFill/>
                        </pic:spPr>
                      </pic:pic>
                    </a:graphicData>
                  </a:graphic>
                </wp:inline>
              </w:drawing>
            </w:r>
          </w:p>
        </w:tc>
        <w:tc>
          <w:tcPr>
            <w:tcW w:w="6046" w:type="dxa"/>
          </w:tcPr>
          <w:p w14:paraId="3F07D388" w14:textId="77777777" w:rsidR="00117789" w:rsidRPr="009B6B0D" w:rsidRDefault="00117789" w:rsidP="00656CD1">
            <w:pPr>
              <w:jc w:val="center"/>
              <w:rPr>
                <w:rFonts w:ascii="Times New Roman" w:hAnsi="Times New Roman" w:cs="Times New Roman"/>
                <w:b/>
                <w:sz w:val="27"/>
                <w:szCs w:val="27"/>
              </w:rPr>
            </w:pPr>
            <w:r w:rsidRPr="009B6B0D">
              <w:rPr>
                <w:rFonts w:ascii="Times New Roman" w:hAnsi="Times New Roman" w:cs="Times New Roman"/>
                <w:b/>
                <w:sz w:val="27"/>
                <w:szCs w:val="27"/>
              </w:rPr>
              <w:t>CỘNG HÒA XÃ HỘI CHỦ NGHĨA VIỆT NAM</w:t>
            </w:r>
          </w:p>
          <w:p w14:paraId="2A4AE641" w14:textId="77777777" w:rsidR="00117789" w:rsidRPr="009B6B0D" w:rsidRDefault="00117789" w:rsidP="00656CD1">
            <w:pPr>
              <w:jc w:val="center"/>
              <w:rPr>
                <w:rFonts w:ascii="Times New Roman" w:hAnsi="Times New Roman" w:cs="Times New Roman"/>
                <w:b/>
                <w:sz w:val="28"/>
                <w:szCs w:val="28"/>
              </w:rPr>
            </w:pPr>
            <w:r w:rsidRPr="009B6B0D">
              <w:rPr>
                <w:rFonts w:ascii="Times New Roman" w:hAnsi="Times New Roman" w:cs="Times New Roman"/>
                <w:b/>
                <w:sz w:val="28"/>
                <w:szCs w:val="28"/>
              </w:rPr>
              <w:t>Độc lập - Tự do - Hạnh phúc</w:t>
            </w:r>
          </w:p>
          <w:p w14:paraId="167025AE" w14:textId="77777777" w:rsidR="00117789" w:rsidRPr="009B6B0D" w:rsidRDefault="00117789" w:rsidP="00656CD1">
            <w:pPr>
              <w:jc w:val="right"/>
              <w:rPr>
                <w:rFonts w:ascii="Times New Roman" w:hAnsi="Times New Roman" w:cs="Times New Roman"/>
                <w:i/>
                <w:sz w:val="27"/>
                <w:szCs w:val="27"/>
              </w:rPr>
            </w:pPr>
            <w:r w:rsidRPr="009B6B0D">
              <w:rPr>
                <w:rFonts w:ascii="Times New Roman" w:hAnsi="Times New Roman" w:cs="Times New Roman"/>
                <w:noProof/>
                <w:sz w:val="27"/>
                <w:szCs w:val="27"/>
              </w:rPr>
              <mc:AlternateContent>
                <mc:Choice Requires="wps">
                  <w:drawing>
                    <wp:anchor distT="0" distB="0" distL="114300" distR="114300" simplePos="0" relativeHeight="251660288" behindDoc="0" locked="0" layoutInCell="1" allowOverlap="1" wp14:anchorId="23BC3117" wp14:editId="05B40617">
                      <wp:simplePos x="0" y="0"/>
                      <wp:positionH relativeFrom="column">
                        <wp:posOffset>775335</wp:posOffset>
                      </wp:positionH>
                      <wp:positionV relativeFrom="paragraph">
                        <wp:posOffset>45085</wp:posOffset>
                      </wp:positionV>
                      <wp:extent cx="21336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84628E" id="Line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3.55pt" to="229.05pt,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">
                      <o:lock v:ext="edit" shapetype="f"/>
                    </v:line>
                  </w:pict>
                </mc:Fallback>
              </mc:AlternateContent>
            </w:r>
          </w:p>
          <w:p w14:paraId="6762446C" w14:textId="77777777" w:rsidR="00117789" w:rsidRPr="009B6B0D" w:rsidRDefault="00117789" w:rsidP="00656CD1">
            <w:pPr>
              <w:jc w:val="center"/>
              <w:rPr>
                <w:rFonts w:ascii="Times New Roman" w:hAnsi="Times New Roman" w:cs="Times New Roman"/>
                <w:i/>
                <w:sz w:val="28"/>
                <w:szCs w:val="28"/>
              </w:rPr>
            </w:pPr>
            <w:r w:rsidRPr="009B6B0D">
              <w:rPr>
                <w:rFonts w:ascii="Times New Roman" w:hAnsi="Times New Roman" w:cs="Times New Roman"/>
                <w:i/>
                <w:sz w:val="28"/>
                <w:szCs w:val="28"/>
              </w:rPr>
              <w:t xml:space="preserve">Hà Nội, ngày       tháng </w:t>
            </w:r>
            <w:r>
              <w:rPr>
                <w:rFonts w:ascii="Times New Roman" w:hAnsi="Times New Roman" w:cs="Times New Roman"/>
                <w:i/>
                <w:sz w:val="28"/>
                <w:szCs w:val="28"/>
              </w:rPr>
              <w:t xml:space="preserve">      </w:t>
            </w:r>
            <w:r w:rsidRPr="009B6B0D">
              <w:rPr>
                <w:rFonts w:ascii="Times New Roman" w:hAnsi="Times New Roman" w:cs="Times New Roman"/>
                <w:i/>
                <w:sz w:val="28"/>
                <w:szCs w:val="28"/>
              </w:rPr>
              <w:t xml:space="preserve"> năm 2025</w:t>
            </w:r>
          </w:p>
        </w:tc>
      </w:tr>
    </w:tbl>
    <w:p w14:paraId="3C21877A" w14:textId="77777777" w:rsidR="00117789" w:rsidRPr="009B6B0D" w:rsidRDefault="00117789" w:rsidP="00117789">
      <w:pPr>
        <w:spacing w:before="120" w:after="120"/>
        <w:jc w:val="center"/>
        <w:rPr>
          <w:rFonts w:ascii="Times New Roman" w:hAnsi="Times New Roman" w:cs="Times New Roman"/>
          <w:b/>
          <w:sz w:val="28"/>
          <w:szCs w:val="28"/>
        </w:rPr>
      </w:pPr>
      <w:r w:rsidRPr="009B6B0D">
        <w:rPr>
          <w:rFonts w:ascii="Times New Roman" w:hAnsi="Times New Roman" w:cs="Times New Roman"/>
          <w:b/>
          <w:sz w:val="28"/>
          <w:szCs w:val="28"/>
        </w:rPr>
        <w:t>TỜ TRÌNH</w:t>
      </w:r>
    </w:p>
    <w:p w14:paraId="6D571481" w14:textId="77777777" w:rsidR="00117789" w:rsidRPr="009B6B0D" w:rsidRDefault="00117789" w:rsidP="00117789">
      <w:pPr>
        <w:tabs>
          <w:tab w:val="left" w:pos="0"/>
          <w:tab w:val="left" w:pos="709"/>
        </w:tabs>
        <w:jc w:val="center"/>
        <w:rPr>
          <w:rFonts w:ascii="Times New Roman" w:hAnsi="Times New Roman" w:cs="Times New Roman"/>
          <w:b/>
          <w:sz w:val="28"/>
          <w:szCs w:val="28"/>
        </w:rPr>
      </w:pPr>
      <w:r w:rsidRPr="009B6B0D">
        <w:rPr>
          <w:rFonts w:ascii="Times New Roman" w:hAnsi="Times New Roman" w:cs="Times New Roman"/>
          <w:b/>
          <w:sz w:val="28"/>
          <w:szCs w:val="28"/>
        </w:rPr>
        <w:t xml:space="preserve">Dự thảo Quyết định của Thủ tướng Chính phủ bãi bỏ toàn bộ </w:t>
      </w:r>
    </w:p>
    <w:p w14:paraId="40BA9A1D" w14:textId="77777777" w:rsidR="00117789" w:rsidRPr="009B6B0D" w:rsidRDefault="00117789" w:rsidP="00117789">
      <w:pPr>
        <w:tabs>
          <w:tab w:val="left" w:pos="0"/>
          <w:tab w:val="left" w:pos="709"/>
        </w:tabs>
        <w:jc w:val="center"/>
        <w:rPr>
          <w:rFonts w:ascii="Times New Roman" w:hAnsi="Times New Roman" w:cs="Times New Roman"/>
          <w:b/>
          <w:sz w:val="28"/>
          <w:szCs w:val="28"/>
        </w:rPr>
      </w:pPr>
      <w:r w:rsidRPr="009B6B0D">
        <w:rPr>
          <w:rFonts w:ascii="Times New Roman" w:hAnsi="Times New Roman" w:cs="Times New Roman"/>
          <w:b/>
          <w:sz w:val="28"/>
          <w:szCs w:val="28"/>
        </w:rPr>
        <w:t xml:space="preserve">một số văn bản quy phạm pháp luật của Thủ tướng Chính phủ </w:t>
      </w:r>
    </w:p>
    <w:p w14:paraId="51B7311C" w14:textId="77777777" w:rsidR="00117789" w:rsidRPr="009B6B0D" w:rsidRDefault="00117789" w:rsidP="00117789">
      <w:pPr>
        <w:tabs>
          <w:tab w:val="left" w:pos="0"/>
          <w:tab w:val="left" w:pos="709"/>
        </w:tabs>
        <w:spacing w:before="360" w:after="120"/>
        <w:jc w:val="center"/>
        <w:rPr>
          <w:rFonts w:ascii="Times New Roman" w:hAnsi="Times New Roman" w:cs="Times New Roman"/>
          <w:sz w:val="28"/>
          <w:szCs w:val="28"/>
        </w:rPr>
      </w:pPr>
      <w:r w:rsidRPr="009B6B0D">
        <w:rPr>
          <w:rFonts w:ascii="Times New Roman" w:hAnsi="Times New Roman" w:cs="Times New Roman"/>
          <w:b/>
          <w:noProof/>
          <w:sz w:val="28"/>
          <w:szCs w:val="28"/>
        </w:rPr>
        <mc:AlternateContent>
          <mc:Choice Requires="wps">
            <w:drawing>
              <wp:anchor distT="0" distB="0" distL="114300" distR="114300" simplePos="0" relativeHeight="251661312" behindDoc="0" locked="0" layoutInCell="1" allowOverlap="1" wp14:anchorId="665A65D0" wp14:editId="3500C503">
                <wp:simplePos x="0" y="0"/>
                <wp:positionH relativeFrom="column">
                  <wp:posOffset>2025015</wp:posOffset>
                </wp:positionH>
                <wp:positionV relativeFrom="paragraph">
                  <wp:posOffset>33020</wp:posOffset>
                </wp:positionV>
                <wp:extent cx="1704975"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04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9A76FF" id="_x0000_t32" coordsize="21600,21600" o:spt="32" o:oned="t" path="m,l21600,21600e" filled="f">
                <v:path arrowok="t" fillok="f" o:connecttype="none"/>
                <o:lock v:ext="edit" shapetype="t"/>
              </v:shapetype>
              <v:shape id="AutoShape 2" o:spid="_x0000_s1026" type="#_x0000_t32" style="position:absolute;margin-left:159.45pt;margin-top:2.6pt;width:134.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">
                <o:lock v:ext="edit" shapetype="f"/>
              </v:shape>
            </w:pict>
          </mc:Fallback>
        </mc:AlternateContent>
      </w:r>
      <w:r w:rsidRPr="009B6B0D">
        <w:rPr>
          <w:rFonts w:ascii="Times New Roman" w:hAnsi="Times New Roman" w:cs="Times New Roman"/>
          <w:sz w:val="28"/>
          <w:szCs w:val="28"/>
        </w:rPr>
        <w:t>Kính gửi: Thủ tướng Chính phủ</w:t>
      </w:r>
    </w:p>
    <w:p w14:paraId="7BE3F28F" w14:textId="77777777" w:rsidR="00117789" w:rsidRPr="009B6B0D" w:rsidRDefault="00117789" w:rsidP="00117789">
      <w:pPr>
        <w:tabs>
          <w:tab w:val="left" w:pos="0"/>
          <w:tab w:val="left" w:pos="709"/>
        </w:tabs>
        <w:spacing w:before="120" w:after="120" w:line="288" w:lineRule="auto"/>
        <w:jc w:val="both"/>
        <w:rPr>
          <w:rFonts w:ascii="Times New Roman" w:hAnsi="Times New Roman" w:cs="Times New Roman"/>
          <w:b/>
          <w:sz w:val="16"/>
          <w:szCs w:val="28"/>
        </w:rPr>
      </w:pPr>
    </w:p>
    <w:p w14:paraId="72DD4DA9" w14:textId="77777777" w:rsidR="00117789" w:rsidRPr="009B6B0D" w:rsidRDefault="00117789" w:rsidP="00117789">
      <w:pPr>
        <w:widowControl w:val="0"/>
        <w:tabs>
          <w:tab w:val="center" w:pos="1843"/>
        </w:tabs>
        <w:spacing w:before="120" w:after="120" w:line="360" w:lineRule="exact"/>
        <w:ind w:firstLine="567"/>
        <w:jc w:val="both"/>
        <w:rPr>
          <w:rFonts w:ascii="Times New Roman" w:hAnsi="Times New Roman" w:cs="Times New Roman"/>
          <w:sz w:val="28"/>
          <w:szCs w:val="28"/>
        </w:rPr>
      </w:pPr>
      <w:r w:rsidRPr="009B6B0D">
        <w:rPr>
          <w:rFonts w:ascii="Times New Roman" w:hAnsi="Times New Roman" w:cs="Times New Roman"/>
          <w:sz w:val="28"/>
          <w:szCs w:val="28"/>
        </w:rPr>
        <w:t>Thực hiện quy định của Luật Ban hành văn bản quy phạm pháp luật, Bộ Tư pháp kính trình Thủ tướng Chính phủ dự thảo Quyết định của Thủ tướng Chính phủ bãi bỏ toàn bộ một số văn bản quy phạm pháp luật của Thủ tướng Chính phủ như sau:</w:t>
      </w:r>
    </w:p>
    <w:p w14:paraId="2EF93406" w14:textId="77777777" w:rsidR="00117789" w:rsidRPr="009B6B0D" w:rsidRDefault="00117789" w:rsidP="00117789">
      <w:pPr>
        <w:tabs>
          <w:tab w:val="left" w:pos="0"/>
          <w:tab w:val="left" w:pos="709"/>
        </w:tabs>
        <w:spacing w:before="120" w:after="120" w:line="360" w:lineRule="exact"/>
        <w:ind w:firstLine="567"/>
        <w:jc w:val="both"/>
        <w:rPr>
          <w:rFonts w:ascii="Times New Roman" w:hAnsi="Times New Roman" w:cs="Times New Roman"/>
          <w:b/>
          <w:sz w:val="28"/>
          <w:szCs w:val="28"/>
        </w:rPr>
      </w:pPr>
      <w:r w:rsidRPr="009B6B0D">
        <w:rPr>
          <w:rFonts w:ascii="Times New Roman" w:hAnsi="Times New Roman" w:cs="Times New Roman"/>
          <w:b/>
          <w:sz w:val="28"/>
          <w:szCs w:val="28"/>
        </w:rPr>
        <w:t xml:space="preserve">I. SỰ CẦN THIẾT BAN HÀNH QUYẾT ĐỊNH </w:t>
      </w:r>
    </w:p>
    <w:p w14:paraId="294D85C0" w14:textId="77777777" w:rsidR="00117789" w:rsidRPr="008E5B5D" w:rsidRDefault="00117789" w:rsidP="00117789">
      <w:pPr>
        <w:widowControl w:val="0"/>
        <w:tabs>
          <w:tab w:val="center" w:pos="1843"/>
        </w:tabs>
        <w:spacing w:before="120" w:after="120" w:line="360" w:lineRule="exact"/>
        <w:ind w:firstLine="567"/>
        <w:jc w:val="both"/>
        <w:rPr>
          <w:rFonts w:ascii="Times New Roman" w:hAnsi="Times New Roman" w:cs="Times New Roman"/>
          <w:spacing w:val="2"/>
          <w:sz w:val="28"/>
          <w:szCs w:val="28"/>
        </w:rPr>
      </w:pPr>
      <w:r w:rsidRPr="008E5B5D">
        <w:rPr>
          <w:rFonts w:ascii="Times New Roman" w:hAnsi="Times New Roman" w:cs="Times New Roman"/>
          <w:spacing w:val="2"/>
          <w:sz w:val="28"/>
          <w:szCs w:val="28"/>
        </w:rPr>
        <w:t xml:space="preserve">Thời gian qua, một số bộ, cơ quan ngang bộ, địa phương đã thực hiện rà soát và phát hiện một số văn bản quy phạm pháp luật do Thủ tướng Chính phủ ban hành không còn được áp dụng trên thực tế nhưng chưa có căn cứ pháp lý để xác định hết hiệu lực theo quy định tại các Luật Ban hành văn bản quy phạm pháp luật (năm 1996, năm 2008, năm 2015, năm 2025 và các Luật sửa đổi, bổ sung Luật Ban hành văn bản quy phạm pháp luật). Về nguyên tắc, các văn bản này vẫn được xác định là “còn hiệu lực”. Do đó, để bảo đảm tính công khai, minh bạch của hệ thống pháp luật, đồng thời bảo đảm tuân thủ đúng quy định về hiệu lực của văn bản theo Luật Ban hành văn bản quy phạm pháp luật năm 2025, Nghị định số 78/2025/NĐ-CP ngày 01/4/2025 của Chính phủ quy định chi tiết một số điều và biện pháp để tổ chức, hướng dẫn thi hành Luật Ban hành văn bản quy phạm pháp luật, việc ban hành văn bản để bãi bỏ các văn bản nêu trên là cần thiết. </w:t>
      </w:r>
    </w:p>
    <w:p w14:paraId="1E10D9BD" w14:textId="77777777" w:rsidR="00117789" w:rsidRDefault="00117789" w:rsidP="00117789">
      <w:pPr>
        <w:tabs>
          <w:tab w:val="left" w:pos="0"/>
          <w:tab w:val="left" w:pos="709"/>
        </w:tabs>
        <w:spacing w:before="120" w:after="120" w:line="360" w:lineRule="exact"/>
        <w:ind w:firstLine="567"/>
        <w:jc w:val="both"/>
        <w:rPr>
          <w:rFonts w:ascii="Times New Roman" w:hAnsi="Times New Roman" w:cs="Times New Roman"/>
          <w:b/>
          <w:color w:val="FF0000"/>
          <w:sz w:val="28"/>
          <w:szCs w:val="28"/>
        </w:rPr>
      </w:pPr>
      <w:r w:rsidRPr="009B6B0D">
        <w:rPr>
          <w:rFonts w:ascii="Times New Roman" w:hAnsi="Times New Roman" w:cs="Times New Roman"/>
          <w:sz w:val="28"/>
          <w:szCs w:val="28"/>
        </w:rPr>
        <w:t>Ngày 08/4/2018, Chính phủ đã ban hành Nghị quyết số 23/NQ-CP về phiên họp Chính phủ thường kỳ tháng 3 năm 2018, trong đó, Chính phủ giao Bộ Tư pháp chủ trì, phối hợp với các bộ, cơ quan liên quan xây dựng văn bản quy phạm pháp luật để chấm dứt hiệu lực các văn bản do Thủ tướng Chính phủ ban hành không còn được áp dụng trên thực tế nhưng chưa có văn bản xác định hết hiệu lực.</w:t>
      </w:r>
    </w:p>
    <w:p w14:paraId="077DE9FA" w14:textId="77777777" w:rsidR="00117789" w:rsidRPr="008E5B5D" w:rsidRDefault="00117789" w:rsidP="00117789">
      <w:pPr>
        <w:tabs>
          <w:tab w:val="left" w:pos="0"/>
          <w:tab w:val="left" w:pos="709"/>
        </w:tabs>
        <w:spacing w:before="120" w:after="120" w:line="360" w:lineRule="exact"/>
        <w:ind w:firstLine="567"/>
        <w:jc w:val="both"/>
        <w:rPr>
          <w:rFonts w:ascii="Times New Roman" w:hAnsi="Times New Roman" w:cs="Times New Roman"/>
          <w:b/>
          <w:color w:val="FF0000"/>
          <w:sz w:val="28"/>
          <w:szCs w:val="28"/>
        </w:rPr>
      </w:pPr>
      <w:r w:rsidRPr="002C45D8">
        <w:rPr>
          <w:rFonts w:ascii="Times New Roman" w:hAnsi="Times New Roman" w:cs="Times New Roman"/>
          <w:color w:val="000000"/>
          <w:sz w:val="28"/>
          <w:szCs w:val="28"/>
        </w:rPr>
        <w:t>Thực hiện Nghị Nghị quyết số 23/NQ-CP của Chính phủ và trên</w:t>
      </w:r>
      <w:r w:rsidRPr="009B6B0D">
        <w:rPr>
          <w:rFonts w:ascii="Times New Roman" w:hAnsi="Times New Roman" w:cs="Times New Roman"/>
          <w:sz w:val="28"/>
          <w:szCs w:val="28"/>
        </w:rPr>
        <w:t xml:space="preserve"> cơ sở đề xuất của các bộ, cơ quan ngang bộ, Bộ Tư pháp đã tổng hợp </w:t>
      </w:r>
      <w:r w:rsidRPr="009B6B0D">
        <w:rPr>
          <w:rFonts w:ascii="Times New Roman" w:hAnsi="Times New Roman" w:cs="Times New Roman"/>
          <w:b/>
          <w:sz w:val="28"/>
          <w:szCs w:val="28"/>
        </w:rPr>
        <w:t xml:space="preserve">47 </w:t>
      </w:r>
      <w:r w:rsidRPr="009B6B0D">
        <w:rPr>
          <w:rFonts w:ascii="Times New Roman" w:hAnsi="Times New Roman" w:cs="Times New Roman"/>
          <w:sz w:val="28"/>
          <w:szCs w:val="28"/>
        </w:rPr>
        <w:t xml:space="preserve">văn bản quy phạm </w:t>
      </w:r>
      <w:r w:rsidRPr="009B6B0D">
        <w:rPr>
          <w:rFonts w:ascii="Times New Roman" w:hAnsi="Times New Roman" w:cs="Times New Roman"/>
          <w:sz w:val="28"/>
          <w:szCs w:val="28"/>
        </w:rPr>
        <w:lastRenderedPageBreak/>
        <w:t>pháp luật của Thủ tướng Chính phủ</w:t>
      </w:r>
      <w:r w:rsidRPr="009B6B0D">
        <w:rPr>
          <w:rStyle w:val="FootnoteReference"/>
          <w:rFonts w:ascii="Times New Roman" w:hAnsi="Times New Roman" w:cs="Times New Roman"/>
          <w:sz w:val="28"/>
          <w:szCs w:val="28"/>
        </w:rPr>
        <w:footnoteReference w:id="1"/>
      </w:r>
      <w:r w:rsidRPr="009B6B0D">
        <w:rPr>
          <w:rFonts w:ascii="Times New Roman" w:hAnsi="Times New Roman" w:cs="Times New Roman"/>
          <w:sz w:val="28"/>
          <w:szCs w:val="28"/>
        </w:rPr>
        <w:t xml:space="preserve"> cần được bãi bỏ toàn bộ </w:t>
      </w:r>
      <w:r w:rsidRPr="009B6B0D">
        <w:rPr>
          <w:rFonts w:ascii="Times New Roman" w:hAnsi="Times New Roman" w:cs="Times New Roman"/>
          <w:i/>
          <w:sz w:val="28"/>
          <w:szCs w:val="28"/>
        </w:rPr>
        <w:t>(Chi tiết tại Danh mục kèm theo Tờ trình này).</w:t>
      </w:r>
      <w:r w:rsidRPr="009B6B0D">
        <w:rPr>
          <w:rFonts w:ascii="Times New Roman" w:hAnsi="Times New Roman" w:cs="Times New Roman"/>
          <w:sz w:val="28"/>
          <w:szCs w:val="28"/>
          <w:lang w:val="pt-BR"/>
        </w:rPr>
        <w:t xml:space="preserve"> </w:t>
      </w:r>
    </w:p>
    <w:p w14:paraId="0485C5C9" w14:textId="77777777" w:rsidR="00117789" w:rsidRPr="009B6B0D" w:rsidRDefault="00117789" w:rsidP="00117789">
      <w:pPr>
        <w:tabs>
          <w:tab w:val="left" w:pos="0"/>
          <w:tab w:val="left" w:pos="709"/>
        </w:tabs>
        <w:spacing w:before="120" w:after="120" w:line="360" w:lineRule="exact"/>
        <w:ind w:firstLine="567"/>
        <w:jc w:val="both"/>
        <w:rPr>
          <w:rFonts w:ascii="Times New Roman" w:eastAsia="Times New Roman" w:hAnsi="Times New Roman" w:cs="Times New Roman"/>
          <w:b/>
          <w:bCs/>
          <w:sz w:val="28"/>
          <w:szCs w:val="28"/>
          <w:lang w:val="pt-BR"/>
        </w:rPr>
      </w:pPr>
      <w:r w:rsidRPr="009B6B0D">
        <w:rPr>
          <w:rFonts w:ascii="Times New Roman" w:eastAsia="Times New Roman" w:hAnsi="Times New Roman" w:cs="Times New Roman"/>
          <w:b/>
          <w:bCs/>
          <w:sz w:val="28"/>
          <w:szCs w:val="28"/>
          <w:lang w:val="vi-VN"/>
        </w:rPr>
        <w:t xml:space="preserve">II. </w:t>
      </w:r>
      <w:r w:rsidRPr="009B6B0D">
        <w:rPr>
          <w:rFonts w:ascii="Times New Roman" w:eastAsia="Times New Roman" w:hAnsi="Times New Roman" w:cs="Times New Roman"/>
          <w:b/>
          <w:bCs/>
          <w:sz w:val="28"/>
          <w:szCs w:val="28"/>
          <w:lang w:val="pt-BR"/>
        </w:rPr>
        <w:t>MỤC ĐÍCH</w:t>
      </w:r>
      <w:r w:rsidRPr="009B6B0D">
        <w:rPr>
          <w:rFonts w:ascii="Times New Roman" w:eastAsia="Times New Roman" w:hAnsi="Times New Roman" w:cs="Times New Roman"/>
          <w:b/>
          <w:bCs/>
          <w:sz w:val="28"/>
          <w:szCs w:val="28"/>
          <w:lang w:val="vi-VN"/>
        </w:rPr>
        <w:t xml:space="preserve"> BAN HÀNH</w:t>
      </w:r>
      <w:r w:rsidRPr="009B6B0D">
        <w:rPr>
          <w:rFonts w:ascii="Times New Roman" w:eastAsia="Times New Roman" w:hAnsi="Times New Roman" w:cs="Times New Roman"/>
          <w:b/>
          <w:bCs/>
          <w:sz w:val="28"/>
          <w:szCs w:val="28"/>
          <w:lang w:val="pt-BR"/>
        </w:rPr>
        <w:t>, QUAN ĐIỂM XÂY DỰNG DỰ THẢO QUYẾT ĐỊNH</w:t>
      </w:r>
    </w:p>
    <w:p w14:paraId="1B0158B5" w14:textId="77777777" w:rsidR="00117789" w:rsidRPr="009B6B0D" w:rsidRDefault="00117789" w:rsidP="00117789">
      <w:pPr>
        <w:tabs>
          <w:tab w:val="left" w:pos="0"/>
          <w:tab w:val="left" w:pos="709"/>
        </w:tabs>
        <w:spacing w:before="120" w:after="120" w:line="360" w:lineRule="exact"/>
        <w:ind w:firstLine="567"/>
        <w:jc w:val="both"/>
        <w:rPr>
          <w:rFonts w:ascii="Times New Roman" w:eastAsia="Times New Roman" w:hAnsi="Times New Roman" w:cs="Times New Roman"/>
          <w:b/>
          <w:bCs/>
          <w:sz w:val="28"/>
          <w:szCs w:val="28"/>
          <w:lang w:val="vi-VN"/>
        </w:rPr>
      </w:pPr>
      <w:r w:rsidRPr="009B6B0D">
        <w:rPr>
          <w:rFonts w:ascii="Times New Roman" w:eastAsia="Times New Roman" w:hAnsi="Times New Roman" w:cs="Times New Roman"/>
          <w:b/>
          <w:bCs/>
          <w:sz w:val="28"/>
          <w:szCs w:val="28"/>
          <w:lang w:val="pt-BR"/>
        </w:rPr>
        <w:t>1. Mục đích</w:t>
      </w:r>
      <w:r w:rsidRPr="009B6B0D">
        <w:rPr>
          <w:rFonts w:ascii="Times New Roman" w:eastAsia="Times New Roman" w:hAnsi="Times New Roman" w:cs="Times New Roman"/>
          <w:b/>
          <w:bCs/>
          <w:sz w:val="28"/>
          <w:szCs w:val="28"/>
          <w:lang w:val="vi-VN"/>
        </w:rPr>
        <w:t xml:space="preserve"> ban hành văn bản</w:t>
      </w:r>
    </w:p>
    <w:p w14:paraId="1DB4E36F" w14:textId="77777777" w:rsidR="00117789" w:rsidRPr="009B6B0D" w:rsidRDefault="00117789" w:rsidP="00117789">
      <w:pPr>
        <w:tabs>
          <w:tab w:val="left" w:pos="0"/>
          <w:tab w:val="left" w:pos="709"/>
        </w:tabs>
        <w:spacing w:before="120" w:after="120" w:line="360" w:lineRule="exact"/>
        <w:ind w:firstLine="567"/>
        <w:jc w:val="both"/>
        <w:rPr>
          <w:rFonts w:ascii="Times New Roman" w:hAnsi="Times New Roman" w:cs="Times New Roman"/>
          <w:bCs/>
          <w:sz w:val="28"/>
          <w:szCs w:val="28"/>
          <w:lang w:val="pt-BR"/>
        </w:rPr>
      </w:pPr>
      <w:r w:rsidRPr="009B6B0D">
        <w:rPr>
          <w:rFonts w:ascii="Times New Roman" w:hAnsi="Times New Roman" w:cs="Times New Roman"/>
          <w:bCs/>
          <w:sz w:val="28"/>
          <w:szCs w:val="28"/>
          <w:lang w:val="pt-BR"/>
        </w:rPr>
        <w:t>Chấm dứt hiệu lực của các văn bản quy phạm pháp luật đã không còn được áp dụng trên thực tế nhưng chưa có căn cứ xác định hết hiệu lực theo quy định của Luật Ban hành văn bản quy phạm pháp luật, nhằm đảm bảo tính công khai, minh bạch của hệ thống pháp luật.</w:t>
      </w:r>
    </w:p>
    <w:p w14:paraId="3F85DE55" w14:textId="77777777" w:rsidR="00117789" w:rsidRPr="009B6B0D" w:rsidRDefault="00117789" w:rsidP="00117789">
      <w:pPr>
        <w:tabs>
          <w:tab w:val="left" w:pos="0"/>
          <w:tab w:val="left" w:pos="709"/>
        </w:tabs>
        <w:spacing w:before="120" w:after="120" w:line="360" w:lineRule="exact"/>
        <w:ind w:firstLine="567"/>
        <w:jc w:val="both"/>
        <w:rPr>
          <w:rFonts w:ascii="Times New Roman" w:eastAsia="Times New Roman" w:hAnsi="Times New Roman" w:cs="Times New Roman"/>
          <w:b/>
          <w:bCs/>
          <w:sz w:val="28"/>
          <w:szCs w:val="28"/>
          <w:lang w:val="pt-BR"/>
        </w:rPr>
      </w:pPr>
      <w:r w:rsidRPr="009B6B0D">
        <w:rPr>
          <w:rFonts w:ascii="Times New Roman" w:eastAsia="Times New Roman" w:hAnsi="Times New Roman" w:cs="Times New Roman"/>
          <w:b/>
          <w:bCs/>
          <w:sz w:val="28"/>
          <w:szCs w:val="28"/>
          <w:lang w:val="pt-BR"/>
        </w:rPr>
        <w:t>2. Quan điểm xây dựng dự thảo Quyết định</w:t>
      </w:r>
    </w:p>
    <w:p w14:paraId="0DAF47E3" w14:textId="77777777" w:rsidR="00117789" w:rsidRPr="009B6B0D" w:rsidRDefault="00117789" w:rsidP="00117789">
      <w:pPr>
        <w:tabs>
          <w:tab w:val="left" w:pos="0"/>
        </w:tabs>
        <w:spacing w:before="120" w:after="120" w:line="360" w:lineRule="exact"/>
        <w:ind w:firstLine="567"/>
        <w:jc w:val="both"/>
        <w:outlineLvl w:val="0"/>
        <w:rPr>
          <w:rFonts w:ascii="Times New Roman" w:hAnsi="Times New Roman" w:cs="Times New Roman"/>
          <w:color w:val="000000"/>
          <w:sz w:val="28"/>
          <w:szCs w:val="28"/>
          <w:lang w:val="vi-VN"/>
        </w:rPr>
      </w:pPr>
      <w:r w:rsidRPr="009B6B0D">
        <w:rPr>
          <w:rFonts w:ascii="Times New Roman" w:hAnsi="Times New Roman" w:cs="Times New Roman"/>
          <w:color w:val="000000"/>
          <w:sz w:val="28"/>
          <w:szCs w:val="28"/>
          <w:lang w:val="vi-VN"/>
        </w:rPr>
        <w:t>- Rà soát, xác định chính xác</w:t>
      </w:r>
      <w:r w:rsidRPr="009B6B0D">
        <w:rPr>
          <w:rFonts w:ascii="Times New Roman" w:hAnsi="Times New Roman" w:cs="Times New Roman"/>
          <w:color w:val="000000"/>
          <w:sz w:val="28"/>
          <w:szCs w:val="28"/>
        </w:rPr>
        <w:t>, đầy đủ</w:t>
      </w:r>
      <w:r w:rsidRPr="009B6B0D">
        <w:rPr>
          <w:rFonts w:ascii="Times New Roman" w:hAnsi="Times New Roman" w:cs="Times New Roman"/>
          <w:color w:val="000000"/>
          <w:sz w:val="28"/>
          <w:szCs w:val="28"/>
          <w:lang w:val="vi-VN"/>
        </w:rPr>
        <w:t xml:space="preserve"> những văn bản cần bãi bỏ.</w:t>
      </w:r>
    </w:p>
    <w:p w14:paraId="18657D40" w14:textId="77777777" w:rsidR="00117789" w:rsidRPr="009B6B0D" w:rsidRDefault="00117789" w:rsidP="00117789">
      <w:pPr>
        <w:tabs>
          <w:tab w:val="left" w:pos="0"/>
        </w:tabs>
        <w:spacing w:before="120" w:after="120" w:line="360" w:lineRule="exact"/>
        <w:ind w:firstLine="567"/>
        <w:jc w:val="both"/>
        <w:outlineLvl w:val="0"/>
        <w:rPr>
          <w:rFonts w:ascii="Times New Roman" w:hAnsi="Times New Roman" w:cs="Times New Roman"/>
          <w:color w:val="000000"/>
          <w:sz w:val="28"/>
          <w:szCs w:val="28"/>
        </w:rPr>
      </w:pPr>
      <w:r w:rsidRPr="009B6B0D">
        <w:rPr>
          <w:rFonts w:ascii="Times New Roman" w:hAnsi="Times New Roman" w:cs="Times New Roman"/>
          <w:color w:val="000000"/>
          <w:sz w:val="28"/>
          <w:szCs w:val="28"/>
          <w:lang w:val="vi-VN"/>
        </w:rPr>
        <w:t xml:space="preserve">- Tuân thủ </w:t>
      </w:r>
      <w:r w:rsidRPr="009B6B0D">
        <w:rPr>
          <w:rFonts w:ascii="Times New Roman" w:hAnsi="Times New Roman" w:cs="Times New Roman"/>
          <w:color w:val="000000"/>
          <w:sz w:val="28"/>
          <w:szCs w:val="28"/>
        </w:rPr>
        <w:t xml:space="preserve">các </w:t>
      </w:r>
      <w:r w:rsidRPr="009B6B0D">
        <w:rPr>
          <w:rFonts w:ascii="Times New Roman" w:hAnsi="Times New Roman" w:cs="Times New Roman"/>
          <w:color w:val="000000"/>
          <w:sz w:val="28"/>
          <w:szCs w:val="28"/>
          <w:lang w:val="vi-VN"/>
        </w:rPr>
        <w:t xml:space="preserve">quy định của Luật Ban hành văn bản quy phạm pháp luật năm </w:t>
      </w:r>
      <w:r w:rsidRPr="009B6B0D">
        <w:rPr>
          <w:rFonts w:ascii="Times New Roman" w:hAnsi="Times New Roman" w:cs="Times New Roman"/>
          <w:color w:val="000000"/>
          <w:sz w:val="28"/>
          <w:szCs w:val="28"/>
        </w:rPr>
        <w:t>2025 và các văn bản quy định chi tiết, biện pháp tổ chức, hướng dẫn thi hành</w:t>
      </w:r>
      <w:r w:rsidRPr="009B6B0D">
        <w:rPr>
          <w:rFonts w:ascii="Times New Roman" w:hAnsi="Times New Roman" w:cs="Times New Roman"/>
          <w:color w:val="000000"/>
          <w:sz w:val="28"/>
          <w:szCs w:val="28"/>
          <w:lang w:val="vi-VN"/>
        </w:rPr>
        <w:t xml:space="preserve"> trong quá trình xây dựng Quyết định của Thủ tướng Chính phủ.</w:t>
      </w:r>
    </w:p>
    <w:p w14:paraId="0882B30E" w14:textId="77777777" w:rsidR="00117789" w:rsidRPr="009B6B0D" w:rsidRDefault="00117789" w:rsidP="00117789">
      <w:pPr>
        <w:spacing w:before="120" w:after="120" w:line="360" w:lineRule="exact"/>
        <w:ind w:firstLine="567"/>
        <w:jc w:val="both"/>
        <w:rPr>
          <w:rFonts w:ascii="Times New Roman" w:hAnsi="Times New Roman" w:cs="Times New Roman"/>
          <w:b/>
          <w:bCs/>
          <w:sz w:val="28"/>
          <w:szCs w:val="28"/>
          <w:lang w:val="vi-VN"/>
        </w:rPr>
      </w:pPr>
      <w:r w:rsidRPr="009B6B0D">
        <w:rPr>
          <w:rFonts w:ascii="Times New Roman" w:hAnsi="Times New Roman" w:cs="Times New Roman"/>
          <w:b/>
          <w:bCs/>
          <w:sz w:val="28"/>
          <w:szCs w:val="28"/>
          <w:lang w:val="vi-VN"/>
        </w:rPr>
        <w:t xml:space="preserve">III. QUÁ TRÌNH </w:t>
      </w:r>
      <w:r w:rsidRPr="009B6B0D">
        <w:rPr>
          <w:rFonts w:ascii="Times New Roman" w:hAnsi="Times New Roman" w:cs="Times New Roman"/>
          <w:b/>
          <w:bCs/>
          <w:sz w:val="28"/>
          <w:szCs w:val="28"/>
        </w:rPr>
        <w:t>XÂY DỰNG DỰ THẢO</w:t>
      </w:r>
      <w:r w:rsidRPr="009B6B0D">
        <w:rPr>
          <w:rFonts w:ascii="Times New Roman" w:hAnsi="Times New Roman" w:cs="Times New Roman"/>
          <w:b/>
          <w:bCs/>
          <w:sz w:val="28"/>
          <w:szCs w:val="28"/>
          <w:lang w:val="vi-VN"/>
        </w:rPr>
        <w:t xml:space="preserve"> QUYẾT ĐỊNH</w:t>
      </w:r>
    </w:p>
    <w:p w14:paraId="191BD969" w14:textId="77777777" w:rsidR="00117789" w:rsidRPr="009B6B0D" w:rsidRDefault="00117789" w:rsidP="00117789">
      <w:pPr>
        <w:tabs>
          <w:tab w:val="left" w:pos="0"/>
        </w:tabs>
        <w:spacing w:before="120" w:after="120" w:line="360" w:lineRule="exact"/>
        <w:ind w:firstLine="567"/>
        <w:jc w:val="both"/>
        <w:outlineLvl w:val="0"/>
        <w:rPr>
          <w:rFonts w:ascii="Times New Roman" w:hAnsi="Times New Roman" w:cs="Times New Roman"/>
          <w:color w:val="000000"/>
          <w:sz w:val="28"/>
          <w:szCs w:val="28"/>
          <w:lang w:val="vi-VN"/>
        </w:rPr>
      </w:pPr>
      <w:r w:rsidRPr="009B6B0D">
        <w:rPr>
          <w:rFonts w:ascii="Times New Roman" w:hAnsi="Times New Roman" w:cs="Times New Roman"/>
          <w:color w:val="000000"/>
          <w:sz w:val="28"/>
          <w:szCs w:val="28"/>
        </w:rPr>
        <w:t xml:space="preserve">Theo </w:t>
      </w:r>
      <w:r w:rsidRPr="009B6B0D">
        <w:rPr>
          <w:rFonts w:ascii="Times New Roman" w:hAnsi="Times New Roman" w:cs="Times New Roman"/>
          <w:color w:val="000000"/>
          <w:sz w:val="28"/>
          <w:szCs w:val="28"/>
          <w:lang w:val="vi-VN"/>
        </w:rPr>
        <w:t>Nghị quyết số 23/NQ-CP</w:t>
      </w:r>
      <w:r w:rsidRPr="009B6B0D">
        <w:rPr>
          <w:rFonts w:ascii="Times New Roman" w:hAnsi="Times New Roman" w:cs="Times New Roman"/>
          <w:color w:val="000000"/>
          <w:sz w:val="28"/>
          <w:szCs w:val="28"/>
        </w:rPr>
        <w:t xml:space="preserve"> thì</w:t>
      </w:r>
      <w:r w:rsidRPr="009B6B0D">
        <w:rPr>
          <w:rFonts w:ascii="Times New Roman" w:hAnsi="Times New Roman" w:cs="Times New Roman"/>
          <w:color w:val="000000"/>
          <w:sz w:val="28"/>
          <w:szCs w:val="28"/>
          <w:lang w:val="vi-VN"/>
        </w:rPr>
        <w:t xml:space="preserve"> dự thảo Quyết định </w:t>
      </w:r>
      <w:r w:rsidRPr="009B6B0D">
        <w:rPr>
          <w:rFonts w:ascii="Times New Roman" w:hAnsi="Times New Roman" w:cs="Times New Roman"/>
          <w:color w:val="000000"/>
          <w:sz w:val="28"/>
          <w:szCs w:val="28"/>
        </w:rPr>
        <w:t>được áp dụng trình tự, thủ tục rút gọn, tuy nhiên, để bảo đảm việc bãi bỏ văn bản được chính xác, ngoài việc tuân thủ đầy đủ quy định tại Điều 51 của Luật Ban hành văn bản quy phạm pháp luật năm 2025, Bộ Tư pháp đã thực hiện thủ tục như đối với việc xây dựng, ban hành Quyết định của Thủ tướng trong trường hợp thông thường được quy định tại Điều 36 của Nghị định số 78/2025/NĐ-CP ngày 01/4/2025 của Chính phủ quy định chi tiết một số điều và biện pháp để tổ chức, hướng dẫn thi hành Luật Ban hành văn bản quy phạm pháp luật, cụ thể như sau:</w:t>
      </w:r>
    </w:p>
    <w:p w14:paraId="5C7042E5" w14:textId="77777777" w:rsidR="00117789" w:rsidRPr="009B6B0D" w:rsidRDefault="00117789" w:rsidP="00117789">
      <w:pPr>
        <w:tabs>
          <w:tab w:val="left" w:pos="0"/>
        </w:tabs>
        <w:spacing w:before="120" w:after="120" w:line="360" w:lineRule="exact"/>
        <w:ind w:firstLine="567"/>
        <w:jc w:val="both"/>
        <w:outlineLvl w:val="0"/>
        <w:rPr>
          <w:rFonts w:ascii="Times New Roman" w:hAnsi="Times New Roman" w:cs="Times New Roman"/>
          <w:color w:val="000000"/>
          <w:sz w:val="28"/>
          <w:szCs w:val="28"/>
          <w:lang w:val="vi-VN"/>
        </w:rPr>
      </w:pPr>
      <w:r w:rsidRPr="009B6B0D">
        <w:rPr>
          <w:rFonts w:ascii="Times New Roman" w:hAnsi="Times New Roman" w:cs="Times New Roman"/>
          <w:color w:val="000000"/>
          <w:sz w:val="28"/>
          <w:szCs w:val="28"/>
          <w:lang w:val="vi-VN"/>
        </w:rPr>
        <w:t xml:space="preserve">- Ngày </w:t>
      </w:r>
      <w:r w:rsidRPr="009B6B0D">
        <w:rPr>
          <w:rFonts w:ascii="Times New Roman" w:hAnsi="Times New Roman" w:cs="Times New Roman"/>
          <w:color w:val="000000"/>
          <w:sz w:val="28"/>
          <w:szCs w:val="28"/>
        </w:rPr>
        <w:t>10/02/2025</w:t>
      </w:r>
      <w:r w:rsidRPr="009B6B0D">
        <w:rPr>
          <w:rFonts w:ascii="Times New Roman" w:hAnsi="Times New Roman" w:cs="Times New Roman"/>
          <w:color w:val="000000"/>
          <w:sz w:val="28"/>
          <w:szCs w:val="28"/>
          <w:lang w:val="vi-VN"/>
        </w:rPr>
        <w:t>, Bộ Tư pháp có Công văn số 569</w:t>
      </w:r>
      <w:r w:rsidRPr="009B6B0D">
        <w:rPr>
          <w:rFonts w:ascii="Times New Roman" w:hAnsi="Times New Roman" w:cs="Times New Roman"/>
          <w:sz w:val="28"/>
          <w:szCs w:val="28"/>
          <w:lang w:val="vi-VN"/>
        </w:rPr>
        <w:t>/BTP-KTrVB</w:t>
      </w:r>
      <w:r w:rsidRPr="009B6B0D">
        <w:rPr>
          <w:rFonts w:ascii="Times New Roman" w:hAnsi="Times New Roman" w:cs="Times New Roman"/>
          <w:color w:val="000000"/>
          <w:sz w:val="28"/>
          <w:szCs w:val="28"/>
          <w:lang w:val="vi-VN"/>
        </w:rPr>
        <w:t xml:space="preserve"> đề nghị các bộ, cơ quan ngang bộ rà soát, đề xuất xử lý hiệu lực văn bản </w:t>
      </w:r>
      <w:r w:rsidRPr="009B6B0D">
        <w:rPr>
          <w:rFonts w:ascii="Times New Roman" w:hAnsi="Times New Roman" w:cs="Times New Roman"/>
          <w:sz w:val="28"/>
          <w:szCs w:val="28"/>
          <w:lang w:val="vi-VN"/>
        </w:rPr>
        <w:t>quy phạm pháp luật</w:t>
      </w:r>
      <w:r w:rsidRPr="009B6B0D">
        <w:rPr>
          <w:rFonts w:ascii="Times New Roman" w:hAnsi="Times New Roman" w:cs="Times New Roman"/>
          <w:color w:val="000000"/>
          <w:sz w:val="28"/>
          <w:szCs w:val="28"/>
          <w:lang w:val="vi-VN"/>
        </w:rPr>
        <w:t xml:space="preserve"> do Chính phủ, Thủ tướng Chính phủ ban hành.</w:t>
      </w:r>
    </w:p>
    <w:p w14:paraId="59C33C68" w14:textId="77777777" w:rsidR="00117789" w:rsidRPr="009B6B0D" w:rsidRDefault="00117789" w:rsidP="00117789">
      <w:pPr>
        <w:tabs>
          <w:tab w:val="left" w:pos="0"/>
        </w:tabs>
        <w:spacing w:before="120" w:after="120" w:line="360" w:lineRule="exact"/>
        <w:ind w:firstLine="567"/>
        <w:jc w:val="both"/>
        <w:outlineLvl w:val="0"/>
        <w:rPr>
          <w:rFonts w:ascii="Times New Roman" w:hAnsi="Times New Roman" w:cs="Times New Roman"/>
          <w:color w:val="000000"/>
          <w:sz w:val="28"/>
          <w:szCs w:val="28"/>
        </w:rPr>
      </w:pPr>
      <w:r w:rsidRPr="009B6B0D">
        <w:rPr>
          <w:rFonts w:ascii="Times New Roman" w:hAnsi="Times New Roman" w:cs="Times New Roman"/>
          <w:color w:val="000000"/>
          <w:sz w:val="28"/>
          <w:szCs w:val="28"/>
          <w:lang w:val="vi-VN"/>
        </w:rPr>
        <w:t xml:space="preserve">- Ngày </w:t>
      </w:r>
      <w:r w:rsidRPr="009B6B0D">
        <w:rPr>
          <w:rFonts w:ascii="Times New Roman" w:hAnsi="Times New Roman" w:cs="Times New Roman"/>
          <w:color w:val="000000"/>
          <w:sz w:val="28"/>
          <w:szCs w:val="28"/>
        </w:rPr>
        <w:t>17/4/2025</w:t>
      </w:r>
      <w:r w:rsidRPr="009B6B0D">
        <w:rPr>
          <w:rFonts w:ascii="Times New Roman" w:hAnsi="Times New Roman" w:cs="Times New Roman"/>
          <w:color w:val="000000"/>
          <w:sz w:val="28"/>
          <w:szCs w:val="28"/>
          <w:lang w:val="vi-VN"/>
        </w:rPr>
        <w:t xml:space="preserve">, Bộ trưởng Bộ Tư pháp đã ký ban hành Quyết định số </w:t>
      </w:r>
      <w:r w:rsidRPr="009B6B0D">
        <w:rPr>
          <w:rFonts w:ascii="Times New Roman" w:hAnsi="Times New Roman" w:cs="Times New Roman"/>
          <w:color w:val="000000"/>
          <w:sz w:val="28"/>
          <w:szCs w:val="28"/>
        </w:rPr>
        <w:t>1281</w:t>
      </w:r>
      <w:r w:rsidRPr="009B6B0D">
        <w:rPr>
          <w:rFonts w:ascii="Times New Roman" w:hAnsi="Times New Roman" w:cs="Times New Roman"/>
          <w:color w:val="000000"/>
          <w:sz w:val="28"/>
          <w:szCs w:val="28"/>
          <w:lang w:val="vi-VN"/>
        </w:rPr>
        <w:t xml:space="preserve">/QĐ-BTP về việc thành lập Tổ </w:t>
      </w:r>
      <w:r w:rsidRPr="009B6B0D">
        <w:rPr>
          <w:rFonts w:ascii="Times New Roman" w:hAnsi="Times New Roman" w:cs="Times New Roman"/>
          <w:color w:val="000000"/>
          <w:sz w:val="28"/>
          <w:szCs w:val="28"/>
        </w:rPr>
        <w:t>soạn thảo</w:t>
      </w:r>
      <w:r w:rsidRPr="009B6B0D">
        <w:rPr>
          <w:rFonts w:ascii="Times New Roman" w:hAnsi="Times New Roman" w:cs="Times New Roman"/>
          <w:color w:val="000000"/>
          <w:sz w:val="28"/>
          <w:szCs w:val="28"/>
          <w:lang w:val="vi-VN"/>
        </w:rPr>
        <w:t xml:space="preserve"> dự thảo Quyết định của Thủ tướng Chính phủ bãi bỏ một số văn bản </w:t>
      </w:r>
      <w:r w:rsidRPr="009B6B0D">
        <w:rPr>
          <w:rFonts w:ascii="Times New Roman" w:hAnsi="Times New Roman" w:cs="Times New Roman"/>
          <w:sz w:val="28"/>
          <w:szCs w:val="28"/>
          <w:lang w:val="vi-VN"/>
        </w:rPr>
        <w:t>quy phạm pháp luật</w:t>
      </w:r>
      <w:r w:rsidRPr="009B6B0D">
        <w:rPr>
          <w:rFonts w:ascii="Times New Roman" w:hAnsi="Times New Roman" w:cs="Times New Roman"/>
          <w:color w:val="000000"/>
          <w:sz w:val="28"/>
          <w:szCs w:val="28"/>
          <w:lang w:val="vi-VN"/>
        </w:rPr>
        <w:t xml:space="preserve"> do Thủ tướng Chính phủ ban hành. Theo đó, </w:t>
      </w:r>
      <w:r w:rsidRPr="009B6B0D">
        <w:rPr>
          <w:rFonts w:ascii="Times New Roman" w:hAnsi="Times New Roman" w:cs="Times New Roman"/>
          <w:color w:val="000000"/>
          <w:sz w:val="28"/>
          <w:szCs w:val="28"/>
        </w:rPr>
        <w:t xml:space="preserve">ngày 25/4/2025, </w:t>
      </w:r>
      <w:r w:rsidRPr="009B6B0D">
        <w:rPr>
          <w:rFonts w:ascii="Times New Roman" w:hAnsi="Times New Roman" w:cs="Times New Roman"/>
          <w:color w:val="000000"/>
          <w:sz w:val="28"/>
          <w:szCs w:val="28"/>
          <w:lang w:val="vi-VN"/>
        </w:rPr>
        <w:t xml:space="preserve">Tổ </w:t>
      </w:r>
      <w:r w:rsidRPr="009B6B0D">
        <w:rPr>
          <w:rFonts w:ascii="Times New Roman" w:hAnsi="Times New Roman" w:cs="Times New Roman"/>
          <w:color w:val="000000"/>
          <w:sz w:val="28"/>
          <w:szCs w:val="28"/>
        </w:rPr>
        <w:t>soạn thảo</w:t>
      </w:r>
      <w:r w:rsidRPr="009B6B0D">
        <w:rPr>
          <w:rFonts w:ascii="Times New Roman" w:hAnsi="Times New Roman" w:cs="Times New Roman"/>
          <w:color w:val="000000"/>
          <w:sz w:val="28"/>
          <w:szCs w:val="28"/>
          <w:lang w:val="vi-VN"/>
        </w:rPr>
        <w:t xml:space="preserve"> đã tổ chức </w:t>
      </w:r>
      <w:r w:rsidRPr="009B6B0D">
        <w:rPr>
          <w:rFonts w:ascii="Times New Roman" w:hAnsi="Times New Roman" w:cs="Times New Roman"/>
          <w:color w:val="000000"/>
          <w:sz w:val="28"/>
          <w:szCs w:val="28"/>
        </w:rPr>
        <w:t xml:space="preserve">cuộc </w:t>
      </w:r>
      <w:r w:rsidRPr="009B6B0D">
        <w:rPr>
          <w:rFonts w:ascii="Times New Roman" w:hAnsi="Times New Roman" w:cs="Times New Roman"/>
          <w:color w:val="000000"/>
          <w:sz w:val="28"/>
          <w:szCs w:val="28"/>
          <w:lang w:val="vi-VN"/>
        </w:rPr>
        <w:t>họp</w:t>
      </w:r>
      <w:r w:rsidRPr="009B6B0D">
        <w:rPr>
          <w:rFonts w:ascii="Times New Roman" w:hAnsi="Times New Roman" w:cs="Times New Roman"/>
          <w:color w:val="000000"/>
          <w:sz w:val="28"/>
          <w:szCs w:val="28"/>
        </w:rPr>
        <w:t xml:space="preserve"> nhằm </w:t>
      </w:r>
      <w:r w:rsidRPr="009B6B0D">
        <w:rPr>
          <w:rFonts w:ascii="Times New Roman" w:hAnsi="Times New Roman" w:cs="Times New Roman"/>
          <w:color w:val="000000"/>
          <w:sz w:val="28"/>
          <w:szCs w:val="28"/>
          <w:lang w:val="vi-VN"/>
        </w:rPr>
        <w:t>trao đổi</w:t>
      </w:r>
      <w:r w:rsidRPr="009B6B0D">
        <w:rPr>
          <w:rFonts w:ascii="Times New Roman" w:hAnsi="Times New Roman" w:cs="Times New Roman"/>
          <w:color w:val="000000"/>
          <w:sz w:val="28"/>
          <w:szCs w:val="28"/>
        </w:rPr>
        <w:t>,</w:t>
      </w:r>
      <w:r w:rsidRPr="009B6B0D">
        <w:rPr>
          <w:rFonts w:ascii="Times New Roman" w:hAnsi="Times New Roman" w:cs="Times New Roman"/>
          <w:color w:val="000000"/>
          <w:sz w:val="28"/>
          <w:szCs w:val="28"/>
          <w:lang w:val="vi-VN"/>
        </w:rPr>
        <w:t xml:space="preserve"> thống nhất những nội dung cơ bản của dự thảo Quyết định.</w:t>
      </w:r>
    </w:p>
    <w:p w14:paraId="31F14D3B" w14:textId="77777777" w:rsidR="00117789" w:rsidRPr="00346642" w:rsidRDefault="00117789" w:rsidP="00117789">
      <w:pPr>
        <w:tabs>
          <w:tab w:val="left" w:pos="0"/>
        </w:tabs>
        <w:spacing w:before="120" w:after="120" w:line="360" w:lineRule="exact"/>
        <w:ind w:firstLine="567"/>
        <w:jc w:val="both"/>
        <w:outlineLvl w:val="0"/>
        <w:rPr>
          <w:rFonts w:ascii="Times New Roman" w:hAnsi="Times New Roman" w:cs="Times New Roman"/>
          <w:sz w:val="28"/>
          <w:szCs w:val="28"/>
          <w:lang w:val="vi-VN"/>
        </w:rPr>
      </w:pPr>
      <w:r w:rsidRPr="00ED169D">
        <w:rPr>
          <w:rFonts w:ascii="Times New Roman" w:hAnsi="Times New Roman" w:cs="Times New Roman"/>
          <w:sz w:val="28"/>
          <w:szCs w:val="28"/>
          <w:lang w:val="vi-VN"/>
        </w:rPr>
        <w:t>- Ngày</w:t>
      </w:r>
      <w:r w:rsidRPr="00ED169D">
        <w:rPr>
          <w:rFonts w:ascii="Times New Roman" w:hAnsi="Times New Roman" w:cs="Times New Roman"/>
          <w:sz w:val="28"/>
          <w:szCs w:val="28"/>
        </w:rPr>
        <w:t xml:space="preserve"> </w:t>
      </w:r>
      <w:r w:rsidRPr="00ED169D">
        <w:rPr>
          <w:rFonts w:ascii="Times New Roman" w:hAnsi="Times New Roman" w:cs="Times New Roman"/>
          <w:sz w:val="28"/>
          <w:szCs w:val="28"/>
          <w:lang w:val="vi-VN"/>
        </w:rPr>
        <w:t>…</w:t>
      </w:r>
      <w:r w:rsidRPr="00ED169D">
        <w:rPr>
          <w:rFonts w:ascii="Times New Roman" w:hAnsi="Times New Roman" w:cs="Times New Roman"/>
          <w:sz w:val="28"/>
          <w:szCs w:val="28"/>
        </w:rPr>
        <w:t>..</w:t>
      </w:r>
      <w:r w:rsidRPr="00ED169D">
        <w:rPr>
          <w:rFonts w:ascii="Times New Roman" w:hAnsi="Times New Roman" w:cs="Times New Roman"/>
          <w:sz w:val="28"/>
          <w:szCs w:val="28"/>
          <w:lang w:val="vi-VN"/>
        </w:rPr>
        <w:t>.</w:t>
      </w:r>
      <w:r w:rsidRPr="00ED169D">
        <w:rPr>
          <w:rFonts w:ascii="Times New Roman" w:hAnsi="Times New Roman" w:cs="Times New Roman"/>
          <w:sz w:val="28"/>
          <w:szCs w:val="28"/>
        </w:rPr>
        <w:t>/5/2025</w:t>
      </w:r>
      <w:r w:rsidRPr="00ED169D">
        <w:rPr>
          <w:rFonts w:ascii="Times New Roman" w:hAnsi="Times New Roman" w:cs="Times New Roman"/>
          <w:sz w:val="28"/>
          <w:szCs w:val="28"/>
          <w:lang w:val="vi-VN"/>
        </w:rPr>
        <w:t xml:space="preserve">, </w:t>
      </w:r>
      <w:r w:rsidRPr="00ED169D">
        <w:rPr>
          <w:rFonts w:ascii="Times New Roman" w:hAnsi="Times New Roman" w:cs="Times New Roman"/>
          <w:bCs/>
          <w:sz w:val="28"/>
          <w:szCs w:val="28"/>
          <w:lang w:val="vi-VN"/>
        </w:rPr>
        <w:t>Bộ Tư pháp đã có Công văn số</w:t>
      </w:r>
      <w:r>
        <w:rPr>
          <w:rFonts w:ascii="Times New Roman" w:hAnsi="Times New Roman" w:cs="Times New Roman"/>
          <w:bCs/>
          <w:sz w:val="28"/>
          <w:szCs w:val="28"/>
          <w:lang w:val="vi-VN"/>
        </w:rPr>
        <w:t xml:space="preserve"> </w:t>
      </w:r>
      <w:r w:rsidRPr="00ED169D">
        <w:rPr>
          <w:rFonts w:ascii="Times New Roman" w:hAnsi="Times New Roman" w:cs="Times New Roman"/>
          <w:sz w:val="28"/>
          <w:szCs w:val="28"/>
          <w:lang w:val="vi-VN"/>
        </w:rPr>
        <w:t>…</w:t>
      </w:r>
      <w:proofErr w:type="gramStart"/>
      <w:r w:rsidRPr="00ED169D">
        <w:rPr>
          <w:rFonts w:ascii="Times New Roman" w:hAnsi="Times New Roman" w:cs="Times New Roman"/>
          <w:sz w:val="28"/>
          <w:szCs w:val="28"/>
        </w:rPr>
        <w:t>..</w:t>
      </w:r>
      <w:r w:rsidRPr="00ED169D">
        <w:rPr>
          <w:rFonts w:ascii="Times New Roman" w:hAnsi="Times New Roman" w:cs="Times New Roman"/>
          <w:sz w:val="28"/>
          <w:szCs w:val="28"/>
          <w:lang w:val="vi-VN"/>
        </w:rPr>
        <w:t>../</w:t>
      </w:r>
      <w:proofErr w:type="gramEnd"/>
      <w:r w:rsidRPr="00ED169D">
        <w:rPr>
          <w:rFonts w:ascii="Times New Roman" w:hAnsi="Times New Roman" w:cs="Times New Roman"/>
          <w:sz w:val="28"/>
          <w:szCs w:val="28"/>
          <w:lang w:val="vi-VN"/>
        </w:rPr>
        <w:t>BTP-K</w:t>
      </w:r>
      <w:r w:rsidRPr="00ED169D">
        <w:rPr>
          <w:rFonts w:ascii="Times New Roman" w:hAnsi="Times New Roman" w:cs="Times New Roman"/>
          <w:sz w:val="28"/>
          <w:szCs w:val="28"/>
        </w:rPr>
        <w:t>TVB&amp;QLXLVPHC</w:t>
      </w:r>
      <w:r w:rsidRPr="00ED169D">
        <w:rPr>
          <w:rFonts w:ascii="Times New Roman" w:hAnsi="Times New Roman" w:cs="Times New Roman"/>
          <w:sz w:val="28"/>
          <w:szCs w:val="28"/>
          <w:lang w:val="vi-VN"/>
        </w:rPr>
        <w:t xml:space="preserve"> gửi lấy ý</w:t>
      </w:r>
      <w:r w:rsidRPr="009B6B0D">
        <w:rPr>
          <w:rFonts w:ascii="Times New Roman" w:hAnsi="Times New Roman" w:cs="Times New Roman"/>
          <w:color w:val="000000"/>
          <w:sz w:val="28"/>
          <w:szCs w:val="28"/>
          <w:lang w:val="vi-VN"/>
        </w:rPr>
        <w:t xml:space="preserve"> kiến các bộ, cơ quan ngang bộ, Ủy ban nhân dân các tỉnh, thành phố trực thuộc trung ương đối với nội dung dự thảo Quyết định. </w:t>
      </w:r>
      <w:r w:rsidRPr="009B6B0D">
        <w:rPr>
          <w:rFonts w:ascii="Times New Roman" w:hAnsi="Times New Roman" w:cs="Times New Roman"/>
          <w:color w:val="000000"/>
          <w:sz w:val="28"/>
          <w:szCs w:val="28"/>
          <w:lang w:val="vi-VN"/>
        </w:rPr>
        <w:lastRenderedPageBreak/>
        <w:t xml:space="preserve">Ngoài ra, dự thảo Quyết định đã được đăng tải trên </w:t>
      </w:r>
      <w:r w:rsidRPr="00346642">
        <w:rPr>
          <w:rFonts w:ascii="Times New Roman" w:hAnsi="Times New Roman" w:cs="Times New Roman"/>
          <w:sz w:val="28"/>
          <w:szCs w:val="28"/>
          <w:lang w:val="vi-VN"/>
        </w:rPr>
        <w:t xml:space="preserve">Cổng Thông tin điện tử của Bộ Tư pháp để lấy ý kiến tham gia của các cơ quan, tổ chức, cá nhân chịu sự tác động. </w:t>
      </w:r>
    </w:p>
    <w:p w14:paraId="112C960C" w14:textId="77777777" w:rsidR="00117789" w:rsidRPr="009B6B0D" w:rsidRDefault="00117789" w:rsidP="00117789">
      <w:pPr>
        <w:tabs>
          <w:tab w:val="left" w:pos="0"/>
        </w:tabs>
        <w:spacing w:before="120" w:after="120" w:line="360" w:lineRule="exact"/>
        <w:ind w:firstLine="567"/>
        <w:jc w:val="both"/>
        <w:outlineLvl w:val="0"/>
        <w:rPr>
          <w:rFonts w:ascii="Times New Roman" w:hAnsi="Times New Roman" w:cs="Times New Roman"/>
          <w:color w:val="000000"/>
          <w:sz w:val="28"/>
          <w:szCs w:val="28"/>
          <w:lang w:val="vi-VN"/>
        </w:rPr>
      </w:pPr>
      <w:r w:rsidRPr="009B6B0D">
        <w:rPr>
          <w:rFonts w:ascii="Times New Roman" w:hAnsi="Times New Roman" w:cs="Times New Roman"/>
          <w:color w:val="000000"/>
          <w:sz w:val="28"/>
          <w:szCs w:val="28"/>
          <w:lang w:val="vi-VN"/>
        </w:rPr>
        <w:t xml:space="preserve">Trên cơ sở đó, Bộ Tư pháp đã tổng hợp các ý kiến góp ý và hoàn thiện dự thảo Quyết định </w:t>
      </w:r>
      <w:r w:rsidRPr="009B6B0D">
        <w:rPr>
          <w:rFonts w:ascii="Times New Roman" w:hAnsi="Times New Roman" w:cs="Times New Roman"/>
          <w:i/>
          <w:color w:val="000000"/>
          <w:sz w:val="28"/>
          <w:szCs w:val="28"/>
          <w:lang w:val="vi-VN"/>
        </w:rPr>
        <w:t>(xin gửi kèm Bảng tổng hợp, tiếp thu, giải trình ý kiến góp ý đối với dự thảo Quyết định).</w:t>
      </w:r>
    </w:p>
    <w:p w14:paraId="7684F404" w14:textId="77777777" w:rsidR="00117789" w:rsidRPr="009B6B0D" w:rsidRDefault="00117789" w:rsidP="00117789">
      <w:pPr>
        <w:tabs>
          <w:tab w:val="left" w:pos="0"/>
        </w:tabs>
        <w:spacing w:before="120" w:after="120" w:line="360" w:lineRule="exact"/>
        <w:ind w:firstLine="567"/>
        <w:jc w:val="both"/>
        <w:rPr>
          <w:rFonts w:ascii="Times New Roman" w:hAnsi="Times New Roman" w:cs="Times New Roman"/>
          <w:sz w:val="28"/>
          <w:szCs w:val="28"/>
          <w:lang w:val="vi-VN"/>
        </w:rPr>
      </w:pPr>
      <w:r w:rsidRPr="009B6B0D">
        <w:rPr>
          <w:rFonts w:ascii="Times New Roman" w:hAnsi="Times New Roman" w:cs="Times New Roman"/>
          <w:sz w:val="28"/>
          <w:szCs w:val="28"/>
          <w:lang w:val="vi-VN"/>
        </w:rPr>
        <w:t>- Ngày</w:t>
      </w:r>
      <w:r w:rsidRPr="009B6B0D">
        <w:rPr>
          <w:rFonts w:ascii="Times New Roman" w:hAnsi="Times New Roman" w:cs="Times New Roman"/>
          <w:sz w:val="28"/>
          <w:szCs w:val="28"/>
        </w:rPr>
        <w:t xml:space="preserve"> …</w:t>
      </w:r>
      <w:r w:rsidRPr="009B6B0D">
        <w:rPr>
          <w:rFonts w:ascii="Times New Roman" w:hAnsi="Times New Roman" w:cs="Times New Roman"/>
          <w:sz w:val="28"/>
          <w:szCs w:val="28"/>
          <w:lang w:val="vi-VN"/>
        </w:rPr>
        <w:t xml:space="preserve">, </w:t>
      </w:r>
      <w:r w:rsidRPr="009B6B0D">
        <w:rPr>
          <w:rFonts w:ascii="Times New Roman" w:hAnsi="Times New Roman" w:cs="Times New Roman"/>
          <w:color w:val="000000"/>
          <w:sz w:val="28"/>
          <w:szCs w:val="28"/>
          <w:lang w:val="vi-VN"/>
        </w:rPr>
        <w:t xml:space="preserve">Bộ Tư pháp đã tổ chức họp Hội đồng thẩm định dự thảo Quyết định. Trên cơ sở Báo cáo thẩm định số </w:t>
      </w:r>
      <w:r w:rsidRPr="009B6B0D">
        <w:rPr>
          <w:rFonts w:ascii="Times New Roman" w:hAnsi="Times New Roman" w:cs="Times New Roman"/>
          <w:color w:val="000000"/>
          <w:sz w:val="28"/>
          <w:szCs w:val="28"/>
        </w:rPr>
        <w:t>…,</w:t>
      </w:r>
      <w:r w:rsidRPr="009B6B0D">
        <w:rPr>
          <w:rFonts w:ascii="Times New Roman" w:hAnsi="Times New Roman" w:cs="Times New Roman"/>
          <w:color w:val="000000"/>
          <w:sz w:val="28"/>
          <w:szCs w:val="28"/>
          <w:lang w:val="vi-VN"/>
        </w:rPr>
        <w:t xml:space="preserve"> Bộ Tư pháp đã nghiên cứu, tiếp thu, chỉnh lý dự thảo Quyết định để trình Thủ tướng Chính phủ</w:t>
      </w:r>
      <w:r w:rsidRPr="009B6B0D">
        <w:rPr>
          <w:rFonts w:ascii="Times New Roman" w:hAnsi="Times New Roman" w:cs="Times New Roman"/>
          <w:sz w:val="28"/>
          <w:szCs w:val="28"/>
          <w:lang w:val="vi-VN"/>
        </w:rPr>
        <w:t>.</w:t>
      </w:r>
    </w:p>
    <w:p w14:paraId="65923D5B" w14:textId="77777777" w:rsidR="00117789" w:rsidRPr="009B6B0D" w:rsidRDefault="00117789" w:rsidP="00117789">
      <w:pPr>
        <w:spacing w:before="120" w:after="120" w:line="360" w:lineRule="exact"/>
        <w:ind w:firstLine="567"/>
        <w:jc w:val="both"/>
        <w:outlineLvl w:val="0"/>
        <w:rPr>
          <w:rFonts w:ascii="Times New Roman" w:hAnsi="Times New Roman" w:cs="Times New Roman"/>
          <w:b/>
          <w:sz w:val="28"/>
          <w:szCs w:val="28"/>
          <w:lang w:val="vi-VN"/>
        </w:rPr>
      </w:pPr>
      <w:r w:rsidRPr="009B6B0D">
        <w:rPr>
          <w:rFonts w:ascii="Times New Roman" w:hAnsi="Times New Roman" w:cs="Times New Roman"/>
          <w:b/>
          <w:sz w:val="28"/>
          <w:szCs w:val="28"/>
          <w:lang w:val="vi-VN"/>
        </w:rPr>
        <w:t>I</w:t>
      </w:r>
      <w:r w:rsidRPr="009B6B0D">
        <w:rPr>
          <w:rFonts w:ascii="Times New Roman" w:hAnsi="Times New Roman" w:cs="Times New Roman"/>
          <w:b/>
          <w:sz w:val="28"/>
          <w:szCs w:val="28"/>
        </w:rPr>
        <w:t>V</w:t>
      </w:r>
      <w:r w:rsidRPr="009B6B0D">
        <w:rPr>
          <w:rFonts w:ascii="Times New Roman" w:hAnsi="Times New Roman" w:cs="Times New Roman"/>
          <w:b/>
          <w:sz w:val="28"/>
          <w:szCs w:val="28"/>
          <w:lang w:val="vi-VN"/>
        </w:rPr>
        <w:t>. BỐ CỤC VÀ NỘI DUNG CƠ BẢN CỦA DỰ THẢO QUYẾT ĐỊNH</w:t>
      </w:r>
    </w:p>
    <w:p w14:paraId="3648A84C" w14:textId="77777777" w:rsidR="00117789" w:rsidRPr="0073588C" w:rsidRDefault="00117789" w:rsidP="00117789">
      <w:pPr>
        <w:spacing w:before="120" w:after="120" w:line="360" w:lineRule="exact"/>
        <w:ind w:firstLine="567"/>
        <w:jc w:val="both"/>
        <w:rPr>
          <w:rFonts w:ascii="Times New Roman" w:hAnsi="Times New Roman" w:cs="Times New Roman"/>
          <w:b/>
          <w:sz w:val="28"/>
          <w:szCs w:val="28"/>
        </w:rPr>
      </w:pPr>
      <w:r w:rsidRPr="0073588C">
        <w:rPr>
          <w:rFonts w:ascii="Times New Roman" w:hAnsi="Times New Roman" w:cs="Times New Roman"/>
          <w:b/>
          <w:sz w:val="28"/>
          <w:szCs w:val="28"/>
        </w:rPr>
        <w:t>1. Bố cục của dự thảo Quyết định</w:t>
      </w:r>
    </w:p>
    <w:p w14:paraId="1C6D3617" w14:textId="77777777" w:rsidR="00117789" w:rsidRPr="00BA7426" w:rsidRDefault="00117789" w:rsidP="00117789">
      <w:pPr>
        <w:spacing w:before="120" w:after="120" w:line="360" w:lineRule="exact"/>
        <w:ind w:firstLine="567"/>
        <w:jc w:val="both"/>
        <w:rPr>
          <w:rFonts w:ascii="Times New Roman" w:hAnsi="Times New Roman" w:cs="Times New Roman"/>
          <w:b/>
          <w:bCs/>
          <w:sz w:val="28"/>
          <w:szCs w:val="28"/>
          <w:lang w:val="vi-VN"/>
        </w:rPr>
      </w:pPr>
      <w:r w:rsidRPr="00BA7426">
        <w:rPr>
          <w:rFonts w:ascii="Times New Roman" w:hAnsi="Times New Roman" w:cs="Times New Roman"/>
          <w:b/>
          <w:sz w:val="28"/>
          <w:szCs w:val="28"/>
        </w:rPr>
        <w:t>a)</w:t>
      </w:r>
      <w:r w:rsidRPr="00BA7426">
        <w:rPr>
          <w:rFonts w:ascii="Times New Roman" w:hAnsi="Times New Roman" w:cs="Times New Roman"/>
          <w:b/>
          <w:sz w:val="28"/>
          <w:szCs w:val="28"/>
          <w:lang w:val="vi-VN"/>
        </w:rPr>
        <w:t xml:space="preserve"> Về tên gọi văn bản</w:t>
      </w:r>
    </w:p>
    <w:p w14:paraId="24C0D8F7" w14:textId="77777777" w:rsidR="00117789" w:rsidRPr="00BA7426" w:rsidRDefault="00117789" w:rsidP="00117789">
      <w:pPr>
        <w:spacing w:before="120" w:after="120" w:line="360" w:lineRule="exact"/>
        <w:ind w:firstLine="567"/>
        <w:jc w:val="both"/>
        <w:rPr>
          <w:sz w:val="28"/>
          <w:szCs w:val="28"/>
        </w:rPr>
      </w:pPr>
      <w:r w:rsidRPr="00BA7426">
        <w:rPr>
          <w:rFonts w:ascii="Times New Roman" w:hAnsi="Times New Roman" w:cs="Times New Roman"/>
          <w:sz w:val="28"/>
          <w:szCs w:val="28"/>
          <w:lang w:val="vi-VN"/>
        </w:rPr>
        <w:t xml:space="preserve">Nội dung dự thảo Quyết định quy định việc bãi bỏ toàn bộ đối với </w:t>
      </w:r>
      <w:r w:rsidRPr="00BA7426">
        <w:rPr>
          <w:rFonts w:ascii="Times New Roman" w:hAnsi="Times New Roman" w:cs="Times New Roman"/>
          <w:b/>
          <w:sz w:val="28"/>
          <w:szCs w:val="28"/>
        </w:rPr>
        <w:t>47</w:t>
      </w:r>
      <w:r w:rsidRPr="00BA7426">
        <w:rPr>
          <w:rFonts w:ascii="Times New Roman" w:hAnsi="Times New Roman" w:cs="Times New Roman"/>
          <w:sz w:val="28"/>
          <w:szCs w:val="28"/>
          <w:lang w:val="vi-VN"/>
        </w:rPr>
        <w:t xml:space="preserve"> văn bản</w:t>
      </w:r>
      <w:r w:rsidRPr="00BA7426">
        <w:rPr>
          <w:rFonts w:ascii="Times New Roman" w:hAnsi="Times New Roman" w:cs="Times New Roman"/>
          <w:sz w:val="28"/>
          <w:szCs w:val="28"/>
        </w:rPr>
        <w:t xml:space="preserve"> (45 quyết định và 02 chỉ thị)</w:t>
      </w:r>
      <w:r w:rsidRPr="00BA7426">
        <w:rPr>
          <w:rFonts w:ascii="Times New Roman" w:hAnsi="Times New Roman" w:cs="Times New Roman"/>
          <w:sz w:val="28"/>
          <w:szCs w:val="28"/>
          <w:lang w:val="vi-VN"/>
        </w:rPr>
        <w:t xml:space="preserve"> thuộc nhiều lĩnh vực quản lý nhà nước của các bộ, ngành. Vì văn bản </w:t>
      </w:r>
      <w:r w:rsidRPr="00BA7426">
        <w:rPr>
          <w:rFonts w:ascii="Times New Roman" w:hAnsi="Times New Roman" w:cs="Times New Roman"/>
          <w:sz w:val="28"/>
          <w:szCs w:val="28"/>
        </w:rPr>
        <w:t xml:space="preserve">được </w:t>
      </w:r>
      <w:r w:rsidRPr="00BA7426">
        <w:rPr>
          <w:rFonts w:ascii="Times New Roman" w:hAnsi="Times New Roman" w:cs="Times New Roman"/>
          <w:sz w:val="28"/>
          <w:szCs w:val="28"/>
          <w:lang w:val="vi-VN"/>
        </w:rPr>
        <w:t>bãi bỏ thuộc nhiều lĩnh vực</w:t>
      </w:r>
      <w:r w:rsidRPr="00BA7426">
        <w:rPr>
          <w:rFonts w:ascii="Times New Roman" w:hAnsi="Times New Roman" w:cs="Times New Roman"/>
          <w:sz w:val="28"/>
          <w:szCs w:val="28"/>
        </w:rPr>
        <w:t>, với hình thức văn bản bao gồm cả Quyết định và Chỉ thị của Thủ tướng Chính phủ</w:t>
      </w:r>
      <w:r w:rsidRPr="00BA7426">
        <w:rPr>
          <w:rFonts w:ascii="Times New Roman" w:hAnsi="Times New Roman" w:cs="Times New Roman"/>
          <w:sz w:val="28"/>
          <w:szCs w:val="28"/>
          <w:lang w:val="vi-VN"/>
        </w:rPr>
        <w:t xml:space="preserve">, </w:t>
      </w:r>
      <w:r w:rsidRPr="00BA7426">
        <w:rPr>
          <w:rFonts w:ascii="Times New Roman" w:hAnsi="Times New Roman" w:cs="Times New Roman"/>
          <w:sz w:val="28"/>
          <w:szCs w:val="28"/>
        </w:rPr>
        <w:t xml:space="preserve">do đó, </w:t>
      </w:r>
      <w:r w:rsidRPr="00BA7426">
        <w:rPr>
          <w:rFonts w:ascii="Times New Roman" w:hAnsi="Times New Roman" w:cs="Times New Roman"/>
          <w:sz w:val="28"/>
          <w:szCs w:val="28"/>
          <w:lang w:val="vi-VN"/>
        </w:rPr>
        <w:t>dự thảo xác định tên gọi Quyết định là “</w:t>
      </w:r>
      <w:r w:rsidRPr="00BA7426">
        <w:rPr>
          <w:rFonts w:ascii="Times New Roman" w:hAnsi="Times New Roman" w:cs="Times New Roman"/>
          <w:i/>
          <w:sz w:val="28"/>
          <w:szCs w:val="28"/>
        </w:rPr>
        <w:t>Bãi bỏ toàn bộ một số văn bản quy phạm pháp luật của Thủ tướng Chính phủ</w:t>
      </w:r>
      <w:r w:rsidRPr="00BA7426">
        <w:rPr>
          <w:rFonts w:ascii="Times New Roman" w:hAnsi="Times New Roman" w:cs="Times New Roman"/>
          <w:sz w:val="28"/>
          <w:szCs w:val="28"/>
          <w:lang w:val="vi-VN"/>
        </w:rPr>
        <w:t>”</w:t>
      </w:r>
      <w:r w:rsidRPr="00BA7426">
        <w:rPr>
          <w:rFonts w:ascii="Times New Roman" w:hAnsi="Times New Roman" w:cs="Times New Roman"/>
          <w:sz w:val="28"/>
          <w:szCs w:val="28"/>
        </w:rPr>
        <w:t xml:space="preserve"> để đảm bảo phù hợp với k</w:t>
      </w:r>
      <w:r w:rsidRPr="00BA7426">
        <w:rPr>
          <w:rFonts w:ascii="Times New Roman" w:hAnsi="Times New Roman" w:cs="Times New Roman"/>
          <w:sz w:val="28"/>
          <w:szCs w:val="28"/>
          <w:lang w:val="vi-VN"/>
        </w:rPr>
        <w:t xml:space="preserve">hoản </w:t>
      </w:r>
      <w:r w:rsidRPr="00BA7426">
        <w:rPr>
          <w:rFonts w:ascii="Times New Roman" w:hAnsi="Times New Roman" w:cs="Times New Roman"/>
          <w:sz w:val="28"/>
          <w:szCs w:val="28"/>
        </w:rPr>
        <w:t>3</w:t>
      </w:r>
      <w:r w:rsidRPr="00BA7426">
        <w:rPr>
          <w:rFonts w:ascii="Times New Roman" w:hAnsi="Times New Roman" w:cs="Times New Roman"/>
          <w:sz w:val="28"/>
          <w:szCs w:val="28"/>
          <w:lang w:val="vi-VN"/>
        </w:rPr>
        <w:t xml:space="preserve"> Điều 6</w:t>
      </w:r>
      <w:r w:rsidRPr="00BA7426">
        <w:rPr>
          <w:rFonts w:ascii="Times New Roman" w:hAnsi="Times New Roman" w:cs="Times New Roman"/>
          <w:sz w:val="28"/>
          <w:szCs w:val="28"/>
        </w:rPr>
        <w:t>1</w:t>
      </w:r>
      <w:r w:rsidRPr="00BA7426">
        <w:rPr>
          <w:rFonts w:ascii="Times New Roman" w:hAnsi="Times New Roman" w:cs="Times New Roman"/>
          <w:sz w:val="28"/>
          <w:szCs w:val="28"/>
          <w:lang w:val="vi-VN"/>
        </w:rPr>
        <w:t xml:space="preserve"> Nghị định số </w:t>
      </w:r>
      <w:r w:rsidRPr="00BA7426">
        <w:rPr>
          <w:rFonts w:ascii="Times New Roman" w:hAnsi="Times New Roman" w:cs="Times New Roman"/>
          <w:sz w:val="28"/>
          <w:szCs w:val="28"/>
        </w:rPr>
        <w:t>78/2025</w:t>
      </w:r>
      <w:r w:rsidRPr="00BA7426">
        <w:rPr>
          <w:rFonts w:ascii="Times New Roman" w:hAnsi="Times New Roman" w:cs="Times New Roman"/>
          <w:sz w:val="28"/>
          <w:szCs w:val="28"/>
          <w:lang w:val="vi-VN"/>
        </w:rPr>
        <w:t xml:space="preserve">/NĐ-CP quy định: </w:t>
      </w:r>
      <w:r w:rsidRPr="00BA7426">
        <w:rPr>
          <w:rFonts w:ascii="Times New Roman" w:hAnsi="Times New Roman" w:cs="Times New Roman"/>
          <w:i/>
          <w:iCs/>
          <w:sz w:val="28"/>
          <w:szCs w:val="28"/>
          <w:lang w:val="vi-VN"/>
        </w:rPr>
        <w:t>“</w:t>
      </w:r>
      <w:r w:rsidRPr="00BA7426">
        <w:rPr>
          <w:rFonts w:ascii="Times New Roman" w:hAnsi="Times New Roman" w:cs="Times New Roman"/>
          <w:i/>
          <w:sz w:val="28"/>
          <w:szCs w:val="28"/>
          <w:lang w:val="vi-VN"/>
        </w:rPr>
        <w:t>Tên gọi của văn bản là một câu ngắn gọn hoặc cụm từ phản ánh khái quát nội dung chủ yếu của văn bản.</w:t>
      </w:r>
      <w:r w:rsidRPr="00BA7426">
        <w:rPr>
          <w:rFonts w:ascii="Times New Roman" w:hAnsi="Times New Roman" w:cs="Times New Roman"/>
          <w:i/>
          <w:iCs/>
          <w:sz w:val="28"/>
          <w:szCs w:val="28"/>
          <w:lang w:val="vi-VN"/>
        </w:rPr>
        <w:t>”</w:t>
      </w:r>
      <w:r w:rsidRPr="00BA7426">
        <w:rPr>
          <w:rFonts w:ascii="Times New Roman" w:hAnsi="Times New Roman" w:cs="Times New Roman"/>
          <w:sz w:val="28"/>
          <w:szCs w:val="28"/>
          <w:lang w:val="vi-VN"/>
        </w:rPr>
        <w:t>.</w:t>
      </w:r>
      <w:r w:rsidRPr="00BA7426">
        <w:rPr>
          <w:sz w:val="28"/>
          <w:szCs w:val="28"/>
          <w:lang w:val="vi-VN"/>
        </w:rPr>
        <w:t xml:space="preserve"> </w:t>
      </w:r>
    </w:p>
    <w:p w14:paraId="15502F95" w14:textId="77777777" w:rsidR="00117789" w:rsidRPr="00BA7426" w:rsidRDefault="00117789" w:rsidP="00117789">
      <w:pPr>
        <w:spacing w:before="120" w:after="120" w:line="360" w:lineRule="exact"/>
        <w:ind w:firstLine="567"/>
        <w:jc w:val="both"/>
        <w:rPr>
          <w:rFonts w:ascii="Times New Roman" w:hAnsi="Times New Roman" w:cs="Times New Roman"/>
          <w:i/>
          <w:sz w:val="28"/>
          <w:szCs w:val="28"/>
          <w:lang w:val="vi-VN"/>
        </w:rPr>
      </w:pPr>
      <w:r w:rsidRPr="00BA7426">
        <w:rPr>
          <w:rFonts w:ascii="Times New Roman" w:hAnsi="Times New Roman" w:cs="Times New Roman"/>
          <w:b/>
          <w:sz w:val="28"/>
          <w:szCs w:val="28"/>
        </w:rPr>
        <w:t xml:space="preserve">b) </w:t>
      </w:r>
      <w:r w:rsidRPr="00BA7426">
        <w:rPr>
          <w:rFonts w:ascii="Times New Roman" w:hAnsi="Times New Roman" w:cs="Times New Roman"/>
          <w:b/>
          <w:sz w:val="28"/>
          <w:szCs w:val="28"/>
          <w:lang w:val="vi-VN"/>
        </w:rPr>
        <w:t>Bố cục</w:t>
      </w:r>
      <w:r w:rsidRPr="00BA7426">
        <w:rPr>
          <w:rFonts w:ascii="Times New Roman" w:hAnsi="Times New Roman" w:cs="Times New Roman"/>
          <w:b/>
          <w:i/>
          <w:sz w:val="28"/>
          <w:szCs w:val="28"/>
          <w:lang w:val="vi-VN"/>
        </w:rPr>
        <w:t xml:space="preserve"> </w:t>
      </w:r>
    </w:p>
    <w:p w14:paraId="403E3548" w14:textId="77777777" w:rsidR="00117789" w:rsidRPr="009B6B0D" w:rsidRDefault="00117789" w:rsidP="00117789">
      <w:pPr>
        <w:spacing w:before="120" w:after="120" w:line="360" w:lineRule="exact"/>
        <w:ind w:firstLine="567"/>
        <w:jc w:val="both"/>
        <w:rPr>
          <w:rFonts w:ascii="Times New Roman" w:hAnsi="Times New Roman" w:cs="Times New Roman"/>
          <w:sz w:val="28"/>
          <w:szCs w:val="28"/>
          <w:lang w:val="vi-VN"/>
        </w:rPr>
      </w:pPr>
      <w:r w:rsidRPr="009E6833">
        <w:rPr>
          <w:rFonts w:ascii="Times New Roman" w:hAnsi="Times New Roman" w:cs="Times New Roman"/>
          <w:sz w:val="28"/>
          <w:szCs w:val="28"/>
          <w:lang w:val="vi-VN"/>
        </w:rPr>
        <w:t xml:space="preserve">Dự thảo được xây dựng trên cơ sở Mẫu số </w:t>
      </w:r>
      <w:r w:rsidRPr="009E6833">
        <w:rPr>
          <w:rFonts w:ascii="Times New Roman" w:hAnsi="Times New Roman" w:cs="Times New Roman"/>
          <w:sz w:val="28"/>
          <w:szCs w:val="28"/>
        </w:rPr>
        <w:t xml:space="preserve">34 </w:t>
      </w:r>
      <w:r w:rsidRPr="009E6833">
        <w:rPr>
          <w:rFonts w:ascii="Times New Roman" w:hAnsi="Times New Roman" w:cs="Times New Roman"/>
          <w:sz w:val="28"/>
          <w:szCs w:val="28"/>
          <w:lang w:val="vi-VN"/>
        </w:rPr>
        <w:t>Phụ lục I</w:t>
      </w:r>
      <w:r w:rsidRPr="009E6833">
        <w:rPr>
          <w:rFonts w:ascii="Times New Roman" w:hAnsi="Times New Roman" w:cs="Times New Roman"/>
          <w:sz w:val="28"/>
          <w:szCs w:val="28"/>
        </w:rPr>
        <w:t>II</w:t>
      </w:r>
      <w:r w:rsidRPr="009E6833">
        <w:rPr>
          <w:rFonts w:ascii="Times New Roman" w:hAnsi="Times New Roman" w:cs="Times New Roman"/>
          <w:sz w:val="28"/>
          <w:szCs w:val="28"/>
          <w:lang w:val="vi-VN"/>
        </w:rPr>
        <w:t xml:space="preserve"> “</w:t>
      </w:r>
      <w:r w:rsidRPr="009E6833">
        <w:rPr>
          <w:rFonts w:ascii="Times New Roman" w:hAnsi="Times New Roman" w:cs="Times New Roman"/>
          <w:sz w:val="28"/>
          <w:szCs w:val="28"/>
        </w:rPr>
        <w:t>Quyết định của Thủ tướng Chính phủ bãi bỏ Quyết định/các quyết định của Thủ tướng Chính phủ</w:t>
      </w:r>
      <w:r w:rsidRPr="009E6833">
        <w:rPr>
          <w:rFonts w:ascii="Times New Roman" w:hAnsi="Times New Roman" w:cs="Times New Roman"/>
          <w:sz w:val="28"/>
          <w:szCs w:val="28"/>
          <w:lang w:val="vi-VN"/>
        </w:rPr>
        <w:t xml:space="preserve">” ban hành kèm theo Nghị định số </w:t>
      </w:r>
      <w:r>
        <w:rPr>
          <w:rFonts w:ascii="Times New Roman" w:hAnsi="Times New Roman" w:cs="Times New Roman"/>
          <w:sz w:val="28"/>
          <w:szCs w:val="28"/>
        </w:rPr>
        <w:t>78/2025</w:t>
      </w:r>
      <w:r w:rsidRPr="009E6833">
        <w:rPr>
          <w:rFonts w:ascii="Times New Roman" w:hAnsi="Times New Roman" w:cs="Times New Roman"/>
          <w:sz w:val="28"/>
          <w:szCs w:val="28"/>
          <w:lang w:val="vi-VN"/>
        </w:rPr>
        <w:t>/NĐ-CP</w:t>
      </w:r>
      <w:r w:rsidRPr="009E6833">
        <w:rPr>
          <w:rFonts w:ascii="Times New Roman" w:hAnsi="Times New Roman" w:cs="Times New Roman"/>
          <w:sz w:val="28"/>
          <w:szCs w:val="28"/>
        </w:rPr>
        <w:t xml:space="preserve">. </w:t>
      </w:r>
      <w:r w:rsidRPr="009E6833">
        <w:rPr>
          <w:rFonts w:ascii="Times New Roman" w:hAnsi="Times New Roman" w:cs="Times New Roman"/>
          <w:sz w:val="28"/>
          <w:szCs w:val="28"/>
          <w:lang w:val="vi-VN"/>
        </w:rPr>
        <w:t>Dự thảo Quyết định gồm 0</w:t>
      </w:r>
      <w:r w:rsidRPr="009E6833">
        <w:rPr>
          <w:rFonts w:ascii="Times New Roman" w:hAnsi="Times New Roman" w:cs="Times New Roman"/>
          <w:sz w:val="28"/>
          <w:szCs w:val="28"/>
        </w:rPr>
        <w:t>2</w:t>
      </w:r>
      <w:r w:rsidRPr="009E6833">
        <w:rPr>
          <w:rFonts w:ascii="Times New Roman" w:hAnsi="Times New Roman" w:cs="Times New Roman"/>
          <w:sz w:val="28"/>
          <w:szCs w:val="28"/>
          <w:lang w:val="vi-VN"/>
        </w:rPr>
        <w:t xml:space="preserve"> điều, cụ thể:</w:t>
      </w:r>
      <w:r w:rsidRPr="009B6B0D">
        <w:rPr>
          <w:rFonts w:ascii="Times New Roman" w:hAnsi="Times New Roman" w:cs="Times New Roman"/>
          <w:sz w:val="28"/>
          <w:szCs w:val="28"/>
          <w:lang w:val="vi-VN"/>
        </w:rPr>
        <w:t xml:space="preserve"> </w:t>
      </w:r>
    </w:p>
    <w:p w14:paraId="2D8ECFF1" w14:textId="77777777" w:rsidR="00117789" w:rsidRPr="009B6B0D" w:rsidRDefault="00117789" w:rsidP="00117789">
      <w:pPr>
        <w:spacing w:before="120" w:after="120" w:line="360" w:lineRule="exact"/>
        <w:ind w:firstLine="567"/>
        <w:jc w:val="both"/>
        <w:rPr>
          <w:rFonts w:ascii="Times New Roman" w:hAnsi="Times New Roman" w:cs="Times New Roman"/>
          <w:sz w:val="28"/>
          <w:szCs w:val="28"/>
          <w:lang w:val="vi-VN"/>
        </w:rPr>
      </w:pPr>
      <w:r w:rsidRPr="009B6B0D">
        <w:rPr>
          <w:rFonts w:ascii="Times New Roman" w:hAnsi="Times New Roman" w:cs="Times New Roman"/>
          <w:b/>
          <w:sz w:val="28"/>
          <w:szCs w:val="28"/>
          <w:lang w:val="vi-VN"/>
        </w:rPr>
        <w:t>- Điều 1:</w:t>
      </w:r>
      <w:r w:rsidRPr="009B6B0D">
        <w:rPr>
          <w:rFonts w:ascii="Times New Roman" w:hAnsi="Times New Roman" w:cs="Times New Roman"/>
          <w:sz w:val="28"/>
          <w:szCs w:val="28"/>
          <w:lang w:val="vi-VN"/>
        </w:rPr>
        <w:t xml:space="preserve"> Quy định việc bãi bỏ toàn bộ một số văn bản quy phạm pháp luật của Thủ tướng Chính phủ. Các văn bản bãi bỏ được sắp xếp theo</w:t>
      </w:r>
      <w:r w:rsidRPr="009B6B0D">
        <w:rPr>
          <w:rFonts w:ascii="Times New Roman" w:hAnsi="Times New Roman" w:cs="Times New Roman"/>
          <w:sz w:val="28"/>
          <w:szCs w:val="28"/>
        </w:rPr>
        <w:t xml:space="preserve"> hình thức văn bản (</w:t>
      </w:r>
      <w:r w:rsidRPr="009B6B0D">
        <w:rPr>
          <w:rFonts w:ascii="Times New Roman" w:hAnsi="Times New Roman" w:cs="Times New Roman"/>
          <w:sz w:val="28"/>
          <w:szCs w:val="28"/>
          <w:lang w:val="vi-VN"/>
        </w:rPr>
        <w:t>Quyết định sắp xếp trước, Chỉ thị sắp xếp sau</w:t>
      </w:r>
      <w:r w:rsidRPr="009B6B0D">
        <w:rPr>
          <w:rFonts w:ascii="Times New Roman" w:hAnsi="Times New Roman" w:cs="Times New Roman"/>
          <w:sz w:val="28"/>
          <w:szCs w:val="28"/>
        </w:rPr>
        <w:t xml:space="preserve">); </w:t>
      </w:r>
      <w:r w:rsidRPr="009B6B0D">
        <w:rPr>
          <w:rFonts w:ascii="Times New Roman" w:hAnsi="Times New Roman" w:cs="Times New Roman"/>
          <w:sz w:val="28"/>
          <w:szCs w:val="28"/>
          <w:lang w:val="vi-VN"/>
        </w:rPr>
        <w:t>theo thời gian ban hành</w:t>
      </w:r>
      <w:r w:rsidRPr="009B6B0D">
        <w:rPr>
          <w:rFonts w:ascii="Times New Roman" w:hAnsi="Times New Roman" w:cs="Times New Roman"/>
          <w:sz w:val="28"/>
          <w:szCs w:val="28"/>
        </w:rPr>
        <w:t xml:space="preserve"> </w:t>
      </w:r>
      <w:r w:rsidRPr="009B6B0D">
        <w:rPr>
          <w:rFonts w:ascii="Times New Roman" w:hAnsi="Times New Roman" w:cs="Times New Roman"/>
          <w:sz w:val="28"/>
          <w:szCs w:val="28"/>
          <w:lang w:val="vi-VN"/>
        </w:rPr>
        <w:t>(từ</w:t>
      </w:r>
      <w:r w:rsidRPr="009B6B0D">
        <w:rPr>
          <w:rFonts w:ascii="Times New Roman" w:hAnsi="Times New Roman" w:cs="Times New Roman"/>
          <w:sz w:val="28"/>
          <w:szCs w:val="28"/>
        </w:rPr>
        <w:t xml:space="preserve"> văn bản</w:t>
      </w:r>
      <w:r w:rsidRPr="009B6B0D">
        <w:rPr>
          <w:rFonts w:ascii="Times New Roman" w:hAnsi="Times New Roman" w:cs="Times New Roman"/>
          <w:sz w:val="28"/>
          <w:szCs w:val="28"/>
          <w:lang w:val="vi-VN"/>
        </w:rPr>
        <w:t xml:space="preserve"> ban hành trước đến</w:t>
      </w:r>
      <w:r w:rsidRPr="009B6B0D">
        <w:rPr>
          <w:rFonts w:ascii="Times New Roman" w:hAnsi="Times New Roman" w:cs="Times New Roman"/>
          <w:sz w:val="28"/>
          <w:szCs w:val="28"/>
        </w:rPr>
        <w:t xml:space="preserve"> văn bản</w:t>
      </w:r>
      <w:r w:rsidRPr="009B6B0D">
        <w:rPr>
          <w:rFonts w:ascii="Times New Roman" w:hAnsi="Times New Roman" w:cs="Times New Roman"/>
          <w:sz w:val="28"/>
          <w:szCs w:val="28"/>
          <w:lang w:val="vi-VN"/>
        </w:rPr>
        <w:t xml:space="preserve"> ban hành sau).</w:t>
      </w:r>
    </w:p>
    <w:p w14:paraId="5ACC20A6" w14:textId="77777777" w:rsidR="00117789" w:rsidRPr="009B6B0D" w:rsidRDefault="00117789" w:rsidP="00117789">
      <w:pPr>
        <w:spacing w:before="120" w:after="120" w:line="360" w:lineRule="exact"/>
        <w:ind w:firstLine="567"/>
        <w:jc w:val="both"/>
        <w:rPr>
          <w:rFonts w:ascii="Times New Roman" w:hAnsi="Times New Roman" w:cs="Times New Roman"/>
          <w:sz w:val="28"/>
          <w:szCs w:val="28"/>
          <w:lang w:val="vi-VN"/>
        </w:rPr>
      </w:pPr>
      <w:r w:rsidRPr="009B6B0D">
        <w:rPr>
          <w:rFonts w:ascii="Times New Roman" w:hAnsi="Times New Roman" w:cs="Times New Roman"/>
          <w:sz w:val="28"/>
          <w:szCs w:val="28"/>
        </w:rPr>
        <w:t xml:space="preserve">- </w:t>
      </w:r>
      <w:r w:rsidRPr="009B6B0D">
        <w:rPr>
          <w:rFonts w:ascii="Times New Roman" w:hAnsi="Times New Roman" w:cs="Times New Roman"/>
          <w:b/>
          <w:sz w:val="28"/>
          <w:szCs w:val="28"/>
        </w:rPr>
        <w:t xml:space="preserve">Điều 2: </w:t>
      </w:r>
      <w:r w:rsidRPr="009B6B0D">
        <w:rPr>
          <w:rFonts w:ascii="Times New Roman" w:hAnsi="Times New Roman" w:cs="Times New Roman"/>
          <w:sz w:val="28"/>
          <w:szCs w:val="28"/>
          <w:lang w:val="vi-VN"/>
        </w:rPr>
        <w:t>Quy định về điều khoản thi hành (Hiệu lực thi hành và trách nhiệm thi hành Quyết định).</w:t>
      </w:r>
    </w:p>
    <w:p w14:paraId="640D60CF" w14:textId="77777777" w:rsidR="00117789" w:rsidRPr="009B6B0D" w:rsidRDefault="00117789" w:rsidP="00117789">
      <w:pPr>
        <w:spacing w:before="120" w:after="120" w:line="360" w:lineRule="exact"/>
        <w:ind w:firstLine="567"/>
        <w:jc w:val="both"/>
        <w:rPr>
          <w:rFonts w:ascii="Times New Roman" w:hAnsi="Times New Roman" w:cs="Times New Roman"/>
          <w:b/>
          <w:sz w:val="28"/>
          <w:szCs w:val="28"/>
        </w:rPr>
      </w:pPr>
      <w:r w:rsidRPr="009B6B0D">
        <w:rPr>
          <w:rFonts w:ascii="Times New Roman" w:hAnsi="Times New Roman" w:cs="Times New Roman"/>
          <w:b/>
          <w:sz w:val="28"/>
          <w:szCs w:val="28"/>
        </w:rPr>
        <w:t>2. Nội dung cơ bản của dự thảo Quyết định</w:t>
      </w:r>
    </w:p>
    <w:p w14:paraId="7047E39A" w14:textId="77777777" w:rsidR="00117789" w:rsidRPr="009B6B0D" w:rsidRDefault="00117789" w:rsidP="00117789">
      <w:pPr>
        <w:spacing w:before="120" w:after="120" w:line="360" w:lineRule="exact"/>
        <w:ind w:firstLine="567"/>
        <w:jc w:val="both"/>
        <w:rPr>
          <w:rFonts w:ascii="Times New Roman" w:hAnsi="Times New Roman" w:cs="Times New Roman"/>
          <w:sz w:val="28"/>
          <w:szCs w:val="28"/>
          <w:lang w:val="vi-VN"/>
        </w:rPr>
      </w:pPr>
      <w:r w:rsidRPr="009B6B0D">
        <w:rPr>
          <w:rFonts w:ascii="Times New Roman" w:hAnsi="Times New Roman" w:cs="Times New Roman"/>
          <w:sz w:val="28"/>
          <w:szCs w:val="28"/>
          <w:lang w:val="vi-VN"/>
        </w:rPr>
        <w:t>Nội dung dự thảo Quyết</w:t>
      </w:r>
      <w:r w:rsidRPr="009B6B0D">
        <w:rPr>
          <w:rFonts w:ascii="Times New Roman" w:hAnsi="Times New Roman" w:cs="Times New Roman"/>
          <w:sz w:val="28"/>
          <w:szCs w:val="28"/>
        </w:rPr>
        <w:t xml:space="preserve"> định</w:t>
      </w:r>
      <w:r w:rsidRPr="009B6B0D">
        <w:rPr>
          <w:rFonts w:ascii="Times New Roman" w:hAnsi="Times New Roman" w:cs="Times New Roman"/>
          <w:sz w:val="28"/>
          <w:szCs w:val="28"/>
          <w:lang w:val="vi-VN"/>
        </w:rPr>
        <w:t xml:space="preserve"> </w:t>
      </w:r>
      <w:r w:rsidRPr="009B6B0D">
        <w:rPr>
          <w:rFonts w:ascii="Times New Roman" w:hAnsi="Times New Roman" w:cs="Times New Roman"/>
          <w:sz w:val="28"/>
          <w:szCs w:val="28"/>
        </w:rPr>
        <w:t xml:space="preserve">quy định </w:t>
      </w:r>
      <w:r w:rsidRPr="009B6B0D">
        <w:rPr>
          <w:rFonts w:ascii="Times New Roman" w:hAnsi="Times New Roman" w:cs="Times New Roman"/>
          <w:sz w:val="28"/>
          <w:szCs w:val="28"/>
          <w:lang w:val="vi-VN"/>
        </w:rPr>
        <w:t>bãi bỏ toàn bộ</w:t>
      </w:r>
      <w:r w:rsidRPr="009B6B0D">
        <w:rPr>
          <w:rFonts w:ascii="Times New Roman" w:hAnsi="Times New Roman" w:cs="Times New Roman"/>
          <w:sz w:val="28"/>
          <w:szCs w:val="28"/>
        </w:rPr>
        <w:t xml:space="preserve"> </w:t>
      </w:r>
      <w:r w:rsidRPr="009B6B0D">
        <w:rPr>
          <w:rFonts w:ascii="Times New Roman" w:hAnsi="Times New Roman" w:cs="Times New Roman"/>
          <w:sz w:val="28"/>
          <w:szCs w:val="28"/>
          <w:lang w:val="vi-VN"/>
        </w:rPr>
        <w:t>một số văn bản do Thủ tướng Chính phủ ban hành không còn được áp dụng trên thực tế, không quy định chính sách mới hay sửa đổi, bổ sung chính sách hiện có trong các văn bản, do vậy</w:t>
      </w:r>
      <w:r w:rsidRPr="009B6B0D">
        <w:rPr>
          <w:rFonts w:ascii="Times New Roman" w:hAnsi="Times New Roman" w:cs="Times New Roman"/>
          <w:sz w:val="28"/>
          <w:szCs w:val="28"/>
        </w:rPr>
        <w:t>,</w:t>
      </w:r>
      <w:r w:rsidRPr="009B6B0D">
        <w:rPr>
          <w:rFonts w:ascii="Times New Roman" w:hAnsi="Times New Roman" w:cs="Times New Roman"/>
          <w:sz w:val="28"/>
          <w:szCs w:val="28"/>
          <w:lang w:val="vi-VN"/>
        </w:rPr>
        <w:t xml:space="preserve"> </w:t>
      </w:r>
      <w:r w:rsidRPr="009B6B0D">
        <w:rPr>
          <w:rFonts w:ascii="Times New Roman" w:hAnsi="Times New Roman" w:cs="Times New Roman"/>
          <w:sz w:val="28"/>
          <w:szCs w:val="28"/>
          <w:lang w:val="vi-VN"/>
        </w:rPr>
        <w:lastRenderedPageBreak/>
        <w:t>không làm phát sinh thêm nguồn nhân lực và tài chính trong triển khai, thi hành Quyết định sau khi được Thủ tướng Chính phủ ban hành.</w:t>
      </w:r>
    </w:p>
    <w:p w14:paraId="10F37532" w14:textId="77777777" w:rsidR="00117789" w:rsidRPr="009B6B0D" w:rsidRDefault="00117789" w:rsidP="00117789">
      <w:pPr>
        <w:spacing w:before="120" w:after="120" w:line="360" w:lineRule="exact"/>
        <w:ind w:firstLine="567"/>
        <w:jc w:val="both"/>
        <w:rPr>
          <w:rFonts w:ascii="Times New Roman" w:hAnsi="Times New Roman" w:cs="Times New Roman"/>
          <w:sz w:val="28"/>
          <w:szCs w:val="28"/>
          <w:lang w:val="vi-VN"/>
        </w:rPr>
      </w:pPr>
      <w:r w:rsidRPr="009B6B0D">
        <w:rPr>
          <w:rFonts w:ascii="Times New Roman" w:hAnsi="Times New Roman" w:cs="Times New Roman"/>
          <w:sz w:val="28"/>
          <w:szCs w:val="28"/>
          <w:lang w:val="vi-VN"/>
        </w:rPr>
        <w:t>Dự thảo Quyết định không có nội dung liên quan đến vấn đề bình đẳng giới và không quy định về thủ tục hành chính hoặc làm phát sinh thủ tục hành chính theo quy định tại Nghị định số 63/2010/NĐ-CP ngày 08</w:t>
      </w:r>
      <w:r>
        <w:rPr>
          <w:rFonts w:ascii="Times New Roman" w:hAnsi="Times New Roman" w:cs="Times New Roman"/>
          <w:sz w:val="28"/>
          <w:szCs w:val="28"/>
        </w:rPr>
        <w:t>/</w:t>
      </w:r>
      <w:r w:rsidRPr="009B6B0D">
        <w:rPr>
          <w:rFonts w:ascii="Times New Roman" w:hAnsi="Times New Roman" w:cs="Times New Roman"/>
          <w:sz w:val="28"/>
          <w:szCs w:val="28"/>
          <w:lang w:val="vi-VN"/>
        </w:rPr>
        <w:t>6</w:t>
      </w:r>
      <w:r>
        <w:rPr>
          <w:rFonts w:ascii="Times New Roman" w:hAnsi="Times New Roman" w:cs="Times New Roman"/>
          <w:sz w:val="28"/>
          <w:szCs w:val="28"/>
        </w:rPr>
        <w:t>/</w:t>
      </w:r>
      <w:r w:rsidRPr="009B6B0D">
        <w:rPr>
          <w:rFonts w:ascii="Times New Roman" w:hAnsi="Times New Roman" w:cs="Times New Roman"/>
          <w:sz w:val="28"/>
          <w:szCs w:val="28"/>
          <w:lang w:val="vi-VN"/>
        </w:rPr>
        <w:t>2010 của Chính phủ về kiểm soát thủ tục hành chính (được sửa đổi, bổ sung bởi Nghị định số 48/2013/NĐ-CP ngày 14</w:t>
      </w:r>
      <w:r>
        <w:rPr>
          <w:rFonts w:ascii="Times New Roman" w:hAnsi="Times New Roman" w:cs="Times New Roman"/>
          <w:sz w:val="28"/>
          <w:szCs w:val="28"/>
        </w:rPr>
        <w:t>/5/</w:t>
      </w:r>
      <w:r w:rsidRPr="009B6B0D">
        <w:rPr>
          <w:rFonts w:ascii="Times New Roman" w:hAnsi="Times New Roman" w:cs="Times New Roman"/>
          <w:sz w:val="28"/>
          <w:szCs w:val="28"/>
          <w:lang w:val="vi-VN"/>
        </w:rPr>
        <w:t>2013 của Chính phủ</w:t>
      </w:r>
      <w:r w:rsidRPr="009B6B0D">
        <w:rPr>
          <w:rFonts w:ascii="Times New Roman" w:hAnsi="Times New Roman" w:cs="Times New Roman"/>
          <w:sz w:val="28"/>
          <w:szCs w:val="28"/>
        </w:rPr>
        <w:t xml:space="preserve"> sửa đổi, bổ sung một số điều của các Nghị định liên quan đến kiểm soát thủ tục hành chính</w:t>
      </w:r>
      <w:r>
        <w:rPr>
          <w:rFonts w:ascii="Times New Roman" w:hAnsi="Times New Roman" w:cs="Times New Roman"/>
          <w:sz w:val="28"/>
          <w:szCs w:val="28"/>
          <w:lang w:val="vi-VN"/>
        </w:rPr>
        <w:t xml:space="preserve">, </w:t>
      </w:r>
      <w:r w:rsidRPr="009B6B0D">
        <w:rPr>
          <w:rFonts w:ascii="Times New Roman" w:hAnsi="Times New Roman" w:cs="Times New Roman"/>
          <w:sz w:val="28"/>
          <w:szCs w:val="28"/>
          <w:lang w:val="vi-VN"/>
        </w:rPr>
        <w:t>Nghị định số 92/2017/NĐ-CP ngày 07</w:t>
      </w:r>
      <w:r>
        <w:rPr>
          <w:rFonts w:ascii="Times New Roman" w:hAnsi="Times New Roman" w:cs="Times New Roman"/>
          <w:sz w:val="28"/>
          <w:szCs w:val="28"/>
        </w:rPr>
        <w:t>/8/</w:t>
      </w:r>
      <w:r w:rsidRPr="009B6B0D">
        <w:rPr>
          <w:rFonts w:ascii="Times New Roman" w:hAnsi="Times New Roman" w:cs="Times New Roman"/>
          <w:sz w:val="28"/>
          <w:szCs w:val="28"/>
          <w:lang w:val="vi-VN"/>
        </w:rPr>
        <w:t>2017 của Chính phủ sửa đổi, bổ sung một số điều của các Nghị định liên quan đến kiểm soát thủ tục hành chính</w:t>
      </w:r>
      <w:r>
        <w:rPr>
          <w:rFonts w:ascii="Times New Roman" w:hAnsi="Times New Roman" w:cs="Times New Roman"/>
          <w:sz w:val="28"/>
          <w:szCs w:val="28"/>
        </w:rPr>
        <w:t xml:space="preserve"> và Nghị định số 78/2025/NĐ-CP</w:t>
      </w:r>
      <w:r w:rsidRPr="009B6B0D">
        <w:rPr>
          <w:rFonts w:ascii="Times New Roman" w:hAnsi="Times New Roman" w:cs="Times New Roman"/>
          <w:sz w:val="28"/>
          <w:szCs w:val="28"/>
          <w:lang w:val="vi-VN"/>
        </w:rPr>
        <w:t>).</w:t>
      </w:r>
    </w:p>
    <w:p w14:paraId="66E3C884" w14:textId="77777777" w:rsidR="00117789" w:rsidRPr="009B6B0D" w:rsidRDefault="00117789" w:rsidP="00117789">
      <w:pPr>
        <w:spacing w:before="120" w:after="120" w:line="360" w:lineRule="exact"/>
        <w:ind w:firstLine="567"/>
        <w:jc w:val="both"/>
        <w:rPr>
          <w:rFonts w:ascii="Times New Roman" w:hAnsi="Times New Roman" w:cs="Times New Roman"/>
          <w:sz w:val="28"/>
          <w:szCs w:val="28"/>
        </w:rPr>
      </w:pPr>
      <w:r w:rsidRPr="009B6B0D">
        <w:rPr>
          <w:rFonts w:ascii="Times New Roman" w:hAnsi="Times New Roman" w:cs="Times New Roman"/>
          <w:sz w:val="28"/>
          <w:szCs w:val="28"/>
          <w:lang w:val="vi-VN"/>
        </w:rPr>
        <w:t xml:space="preserve">Trên đây là </w:t>
      </w:r>
      <w:r w:rsidRPr="009B6B0D">
        <w:rPr>
          <w:rFonts w:ascii="Times New Roman" w:hAnsi="Times New Roman" w:cs="Times New Roman"/>
          <w:sz w:val="28"/>
          <w:szCs w:val="28"/>
        </w:rPr>
        <w:t>Tờ trình về</w:t>
      </w:r>
      <w:r w:rsidRPr="009B6B0D">
        <w:rPr>
          <w:rFonts w:ascii="Times New Roman" w:hAnsi="Times New Roman" w:cs="Times New Roman"/>
          <w:sz w:val="28"/>
          <w:szCs w:val="28"/>
          <w:lang w:val="vi-VN"/>
        </w:rPr>
        <w:t xml:space="preserve"> dự thảo </w:t>
      </w:r>
      <w:r w:rsidRPr="009B6B0D">
        <w:rPr>
          <w:rFonts w:ascii="Times New Roman" w:hAnsi="Times New Roman" w:cs="Times New Roman"/>
          <w:sz w:val="28"/>
          <w:szCs w:val="28"/>
        </w:rPr>
        <w:t>Quyết định của Thủ tướng Chính phủ bãi bỏ toàn bộ một số văn bản quy phạm pháp luật của Thủ tướng Chính phủ</w:t>
      </w:r>
      <w:r w:rsidRPr="009B6B0D">
        <w:rPr>
          <w:rFonts w:ascii="Times New Roman" w:hAnsi="Times New Roman" w:cs="Times New Roman"/>
          <w:sz w:val="28"/>
          <w:szCs w:val="28"/>
          <w:lang w:val="vi-VN"/>
        </w:rPr>
        <w:t xml:space="preserve">, Bộ Tư pháp </w:t>
      </w:r>
      <w:r w:rsidRPr="009B6B0D">
        <w:rPr>
          <w:rFonts w:ascii="Times New Roman" w:hAnsi="Times New Roman" w:cs="Times New Roman"/>
          <w:sz w:val="28"/>
          <w:szCs w:val="28"/>
        </w:rPr>
        <w:t xml:space="preserve">xin </w:t>
      </w:r>
      <w:r w:rsidRPr="009B6B0D">
        <w:rPr>
          <w:rFonts w:ascii="Times New Roman" w:hAnsi="Times New Roman" w:cs="Times New Roman"/>
          <w:sz w:val="28"/>
          <w:szCs w:val="28"/>
          <w:lang w:val="vi-VN"/>
        </w:rPr>
        <w:t>kính trình Thủ tướng Chính phủ xem xét, quyết định.</w:t>
      </w:r>
    </w:p>
    <w:p w14:paraId="4B90697D" w14:textId="77777777" w:rsidR="00117789" w:rsidRDefault="00117789" w:rsidP="00117789">
      <w:pPr>
        <w:tabs>
          <w:tab w:val="left" w:pos="0"/>
          <w:tab w:val="left" w:pos="567"/>
        </w:tabs>
        <w:spacing w:before="120" w:after="120" w:line="360" w:lineRule="exact"/>
        <w:ind w:firstLine="567"/>
        <w:jc w:val="both"/>
        <w:rPr>
          <w:rFonts w:ascii="Times New Roman" w:hAnsi="Times New Roman" w:cs="Times New Roman"/>
          <w:i/>
          <w:sz w:val="28"/>
          <w:szCs w:val="28"/>
        </w:rPr>
      </w:pPr>
      <w:r w:rsidRPr="009B6B0D">
        <w:rPr>
          <w:rFonts w:ascii="Times New Roman" w:hAnsi="Times New Roman" w:cs="Times New Roman"/>
          <w:i/>
          <w:sz w:val="28"/>
          <w:szCs w:val="28"/>
          <w:lang w:val="vi-VN"/>
        </w:rPr>
        <w:t xml:space="preserve">(Xin gửi kèm theo: </w:t>
      </w:r>
      <w:r w:rsidRPr="009B6B0D">
        <w:rPr>
          <w:rFonts w:ascii="Times New Roman" w:hAnsi="Times New Roman" w:cs="Times New Roman"/>
          <w:i/>
          <w:sz w:val="28"/>
          <w:szCs w:val="28"/>
        </w:rPr>
        <w:t xml:space="preserve">(1) </w:t>
      </w:r>
      <w:r w:rsidRPr="009B6B0D">
        <w:rPr>
          <w:rFonts w:ascii="Times New Roman" w:hAnsi="Times New Roman" w:cs="Times New Roman"/>
          <w:i/>
          <w:sz w:val="28"/>
          <w:szCs w:val="28"/>
          <w:lang w:val="vi-VN"/>
        </w:rPr>
        <w:t>Dự thảo Quyết định;</w:t>
      </w:r>
      <w:r w:rsidRPr="009B6B0D">
        <w:rPr>
          <w:rFonts w:ascii="Times New Roman" w:hAnsi="Times New Roman" w:cs="Times New Roman"/>
          <w:i/>
          <w:sz w:val="28"/>
          <w:szCs w:val="28"/>
        </w:rPr>
        <w:t xml:space="preserve"> (2) </w:t>
      </w:r>
      <w:r w:rsidRPr="009B6B0D">
        <w:rPr>
          <w:rFonts w:ascii="Times New Roman" w:hAnsi="Times New Roman" w:cs="Times New Roman"/>
          <w:i/>
          <w:sz w:val="28"/>
          <w:szCs w:val="28"/>
          <w:lang w:val="vi-VN"/>
        </w:rPr>
        <w:t xml:space="preserve">Bản tổng hợp, </w:t>
      </w:r>
      <w:r w:rsidRPr="009B6B0D">
        <w:rPr>
          <w:rFonts w:ascii="Times New Roman" w:hAnsi="Times New Roman" w:cs="Times New Roman"/>
          <w:i/>
          <w:sz w:val="28"/>
          <w:szCs w:val="28"/>
        </w:rPr>
        <w:t xml:space="preserve">tiếp thu, </w:t>
      </w:r>
      <w:r w:rsidRPr="009B6B0D">
        <w:rPr>
          <w:rFonts w:ascii="Times New Roman" w:hAnsi="Times New Roman" w:cs="Times New Roman"/>
          <w:i/>
          <w:sz w:val="28"/>
          <w:szCs w:val="28"/>
          <w:lang w:val="vi-VN"/>
        </w:rPr>
        <w:t>giải trình</w:t>
      </w:r>
      <w:r w:rsidRPr="009B6B0D">
        <w:rPr>
          <w:rFonts w:ascii="Times New Roman" w:hAnsi="Times New Roman" w:cs="Times New Roman"/>
          <w:i/>
          <w:sz w:val="28"/>
          <w:szCs w:val="28"/>
        </w:rPr>
        <w:t xml:space="preserve"> </w:t>
      </w:r>
      <w:r w:rsidRPr="009B6B0D">
        <w:rPr>
          <w:rFonts w:ascii="Times New Roman" w:hAnsi="Times New Roman" w:cs="Times New Roman"/>
          <w:i/>
          <w:sz w:val="28"/>
          <w:szCs w:val="28"/>
          <w:lang w:val="vi-VN"/>
        </w:rPr>
        <w:t>ý kiến góp</w:t>
      </w:r>
      <w:r w:rsidRPr="009B6B0D">
        <w:rPr>
          <w:rFonts w:ascii="Times New Roman" w:hAnsi="Times New Roman" w:cs="Times New Roman"/>
          <w:i/>
          <w:sz w:val="28"/>
          <w:szCs w:val="28"/>
        </w:rPr>
        <w:t xml:space="preserve"> về</w:t>
      </w:r>
      <w:r w:rsidRPr="009B6B0D">
        <w:rPr>
          <w:rFonts w:ascii="Times New Roman" w:hAnsi="Times New Roman" w:cs="Times New Roman"/>
          <w:i/>
          <w:sz w:val="28"/>
          <w:szCs w:val="28"/>
          <w:lang w:val="vi-VN"/>
        </w:rPr>
        <w:t xml:space="preserve"> dự thảo Quyết định;</w:t>
      </w:r>
      <w:r w:rsidRPr="009B6B0D">
        <w:rPr>
          <w:rFonts w:ascii="Times New Roman" w:hAnsi="Times New Roman" w:cs="Times New Roman"/>
          <w:i/>
          <w:sz w:val="28"/>
          <w:szCs w:val="28"/>
        </w:rPr>
        <w:t xml:space="preserve"> (3) Công văn đề xuất bãi bỏ của các bộ, ngành;</w:t>
      </w:r>
      <w:r w:rsidRPr="009B6B0D">
        <w:rPr>
          <w:rFonts w:ascii="Times New Roman" w:hAnsi="Times New Roman" w:cs="Times New Roman"/>
          <w:i/>
          <w:sz w:val="28"/>
          <w:szCs w:val="28"/>
          <w:lang w:val="vi-VN"/>
        </w:rPr>
        <w:t xml:space="preserve"> </w:t>
      </w:r>
      <w:r w:rsidRPr="009B6B0D">
        <w:rPr>
          <w:rFonts w:ascii="Times New Roman" w:hAnsi="Times New Roman" w:cs="Times New Roman"/>
          <w:i/>
          <w:sz w:val="28"/>
          <w:szCs w:val="28"/>
        </w:rPr>
        <w:t xml:space="preserve">(4) </w:t>
      </w:r>
      <w:r w:rsidRPr="009B6B0D">
        <w:rPr>
          <w:rFonts w:ascii="Times New Roman" w:hAnsi="Times New Roman" w:cs="Times New Roman"/>
          <w:i/>
          <w:sz w:val="28"/>
          <w:szCs w:val="28"/>
          <w:lang w:val="vi-VN"/>
        </w:rPr>
        <w:t xml:space="preserve">Báo cáo thẩm định; </w:t>
      </w:r>
      <w:r w:rsidRPr="009B6B0D">
        <w:rPr>
          <w:rFonts w:ascii="Times New Roman" w:hAnsi="Times New Roman" w:cs="Times New Roman"/>
          <w:i/>
          <w:sz w:val="28"/>
          <w:szCs w:val="28"/>
        </w:rPr>
        <w:t xml:space="preserve">(5) </w:t>
      </w:r>
      <w:r w:rsidRPr="009B6B0D">
        <w:rPr>
          <w:rFonts w:ascii="Times New Roman" w:hAnsi="Times New Roman" w:cs="Times New Roman"/>
          <w:i/>
          <w:sz w:val="28"/>
          <w:szCs w:val="28"/>
          <w:lang w:val="vi-VN"/>
        </w:rPr>
        <w:t>Báo cáo tiếp thu, giải trình ý kiến của Hội đồng thẩm định về dự thảo Quyết định)</w:t>
      </w:r>
      <w:r w:rsidRPr="009B6B0D">
        <w:rPr>
          <w:rFonts w:ascii="Times New Roman" w:hAnsi="Times New Roman" w:cs="Times New Roman"/>
          <w:i/>
          <w:sz w:val="28"/>
          <w:szCs w:val="28"/>
        </w:rPr>
        <w:t>.</w:t>
      </w:r>
      <w:r>
        <w:rPr>
          <w:rFonts w:ascii="Times New Roman" w:hAnsi="Times New Roman" w:cs="Times New Roman"/>
          <w:i/>
          <w:sz w:val="28"/>
          <w:szCs w:val="28"/>
        </w:rPr>
        <w:t>/.</w:t>
      </w:r>
    </w:p>
    <w:p w14:paraId="7E2BABB6" w14:textId="77777777" w:rsidR="00117789" w:rsidRPr="009B6B0D" w:rsidRDefault="00117789" w:rsidP="00117789">
      <w:pPr>
        <w:tabs>
          <w:tab w:val="left" w:pos="0"/>
          <w:tab w:val="left" w:pos="567"/>
        </w:tabs>
        <w:spacing w:before="120" w:after="120" w:line="360" w:lineRule="exact"/>
        <w:ind w:firstLine="567"/>
        <w:jc w:val="both"/>
        <w:rPr>
          <w:rFonts w:ascii="Times New Roman" w:hAnsi="Times New Roman" w:cs="Times New Roman"/>
          <w:i/>
          <w:sz w:val="28"/>
          <w:szCs w:val="28"/>
        </w:rPr>
      </w:pPr>
    </w:p>
    <w:tbl>
      <w:tblPr>
        <w:tblW w:w="9620" w:type="dxa"/>
        <w:tblLook w:val="01E0" w:firstRow="1" w:lastRow="1" w:firstColumn="1" w:lastColumn="1" w:noHBand="0" w:noVBand="0"/>
      </w:tblPr>
      <w:tblGrid>
        <w:gridCol w:w="4810"/>
        <w:gridCol w:w="4810"/>
      </w:tblGrid>
      <w:tr w:rsidR="00117789" w:rsidRPr="009B6B0D" w14:paraId="688A65AF" w14:textId="77777777" w:rsidTr="00656CD1">
        <w:tc>
          <w:tcPr>
            <w:tcW w:w="4810" w:type="dxa"/>
          </w:tcPr>
          <w:p w14:paraId="6C675402" w14:textId="77777777" w:rsidR="00117789" w:rsidRPr="009B6B0D" w:rsidRDefault="00117789" w:rsidP="00656CD1">
            <w:pPr>
              <w:jc w:val="both"/>
              <w:rPr>
                <w:rFonts w:ascii="Times New Roman" w:hAnsi="Times New Roman" w:cs="Times New Roman"/>
                <w:lang w:val="vi-VN"/>
              </w:rPr>
            </w:pPr>
            <w:r w:rsidRPr="009B6B0D">
              <w:rPr>
                <w:rFonts w:ascii="Times New Roman" w:hAnsi="Times New Roman" w:cs="Times New Roman"/>
                <w:b/>
                <w:i/>
                <w:lang w:val="vi-VN"/>
              </w:rPr>
              <w:t>Nơi nhận:</w:t>
            </w:r>
            <w:r w:rsidRPr="009B6B0D">
              <w:rPr>
                <w:rFonts w:ascii="Times New Roman" w:hAnsi="Times New Roman" w:cs="Times New Roman"/>
                <w:lang w:val="vi-VN"/>
              </w:rPr>
              <w:t xml:space="preserve"> </w:t>
            </w:r>
            <w:r w:rsidRPr="009B6B0D">
              <w:rPr>
                <w:rFonts w:ascii="Times New Roman" w:hAnsi="Times New Roman" w:cs="Times New Roman"/>
                <w:lang w:val="vi-VN"/>
              </w:rPr>
              <w:tab/>
            </w:r>
            <w:r w:rsidRPr="009B6B0D">
              <w:rPr>
                <w:rFonts w:ascii="Times New Roman" w:hAnsi="Times New Roman" w:cs="Times New Roman"/>
                <w:lang w:val="vi-VN"/>
              </w:rPr>
              <w:tab/>
            </w:r>
            <w:r w:rsidRPr="009B6B0D">
              <w:rPr>
                <w:rFonts w:ascii="Times New Roman" w:hAnsi="Times New Roman" w:cs="Times New Roman"/>
                <w:lang w:val="vi-VN"/>
              </w:rPr>
              <w:tab/>
            </w:r>
            <w:r w:rsidRPr="009B6B0D">
              <w:rPr>
                <w:rFonts w:ascii="Times New Roman" w:hAnsi="Times New Roman" w:cs="Times New Roman"/>
                <w:lang w:val="vi-VN"/>
              </w:rPr>
              <w:tab/>
            </w:r>
          </w:p>
          <w:p w14:paraId="530ECA56" w14:textId="77777777" w:rsidR="00117789" w:rsidRPr="009B6B0D" w:rsidRDefault="00117789" w:rsidP="00656CD1">
            <w:pPr>
              <w:pStyle w:val="BodyText"/>
              <w:rPr>
                <w:rFonts w:ascii="Times New Roman" w:hAnsi="Times New Roman" w:cs="Times New Roman"/>
                <w:sz w:val="22"/>
                <w:szCs w:val="22"/>
                <w:lang w:val="en-US" w:eastAsia="en-US"/>
              </w:rPr>
            </w:pPr>
            <w:r w:rsidRPr="009B6B0D">
              <w:rPr>
                <w:rFonts w:ascii="Times New Roman" w:hAnsi="Times New Roman" w:cs="Times New Roman"/>
                <w:sz w:val="22"/>
                <w:szCs w:val="22"/>
                <w:lang w:val="vi-VN" w:eastAsia="en-US"/>
              </w:rPr>
              <w:t>- Như trên;</w:t>
            </w:r>
          </w:p>
          <w:p w14:paraId="79751796" w14:textId="77777777" w:rsidR="00117789" w:rsidRPr="009B6B0D" w:rsidRDefault="00117789" w:rsidP="00656CD1">
            <w:pPr>
              <w:pStyle w:val="BodyText"/>
              <w:rPr>
                <w:rFonts w:ascii="Times New Roman" w:hAnsi="Times New Roman" w:cs="Times New Roman"/>
                <w:sz w:val="22"/>
                <w:szCs w:val="22"/>
                <w:lang w:val="vi-VN" w:eastAsia="en-US"/>
              </w:rPr>
            </w:pPr>
            <w:r w:rsidRPr="009B6B0D">
              <w:rPr>
                <w:rFonts w:ascii="Times New Roman" w:hAnsi="Times New Roman" w:cs="Times New Roman"/>
                <w:sz w:val="22"/>
                <w:szCs w:val="22"/>
                <w:lang w:val="vi-VN" w:eastAsia="en-US"/>
              </w:rPr>
              <w:t xml:space="preserve">- Phó Thủ tướng </w:t>
            </w:r>
            <w:r>
              <w:rPr>
                <w:rFonts w:ascii="Times New Roman" w:hAnsi="Times New Roman" w:cs="Times New Roman"/>
                <w:sz w:val="22"/>
                <w:szCs w:val="22"/>
                <w:lang w:val="en-GB" w:eastAsia="en-US"/>
              </w:rPr>
              <w:t>Lê Thành Long</w:t>
            </w:r>
            <w:r w:rsidRPr="009B6B0D">
              <w:rPr>
                <w:rFonts w:ascii="Times New Roman" w:hAnsi="Times New Roman" w:cs="Times New Roman"/>
                <w:sz w:val="22"/>
                <w:szCs w:val="22"/>
                <w:lang w:val="vi-VN" w:eastAsia="en-US"/>
              </w:rPr>
              <w:t xml:space="preserve"> (để b/c);</w:t>
            </w:r>
          </w:p>
          <w:p w14:paraId="1C16C73C" w14:textId="77777777" w:rsidR="00117789" w:rsidRPr="009B6B0D" w:rsidRDefault="00117789" w:rsidP="00656CD1">
            <w:pPr>
              <w:pStyle w:val="BodyText"/>
              <w:rPr>
                <w:rFonts w:ascii="Times New Roman" w:hAnsi="Times New Roman" w:cs="Times New Roman"/>
                <w:sz w:val="22"/>
                <w:szCs w:val="22"/>
                <w:lang w:val="en-US" w:eastAsia="en-US"/>
              </w:rPr>
            </w:pPr>
            <w:r w:rsidRPr="009B6B0D">
              <w:rPr>
                <w:rFonts w:ascii="Times New Roman" w:hAnsi="Times New Roman" w:cs="Times New Roman"/>
                <w:sz w:val="22"/>
                <w:szCs w:val="22"/>
                <w:lang w:val="en-US" w:eastAsia="en-US"/>
              </w:rPr>
              <w:t>- Các Thứ trưởng (để biết);</w:t>
            </w:r>
          </w:p>
          <w:p w14:paraId="30E61872" w14:textId="77777777" w:rsidR="00117789" w:rsidRPr="009B6B0D" w:rsidRDefault="00117789" w:rsidP="00656CD1">
            <w:pPr>
              <w:pStyle w:val="BodyText"/>
              <w:rPr>
                <w:rFonts w:ascii="Times New Roman" w:hAnsi="Times New Roman" w:cs="Times New Roman"/>
                <w:sz w:val="22"/>
                <w:szCs w:val="22"/>
                <w:lang w:val="vi-VN" w:eastAsia="en-US"/>
              </w:rPr>
            </w:pPr>
            <w:r w:rsidRPr="009B6B0D">
              <w:rPr>
                <w:rFonts w:ascii="Times New Roman" w:hAnsi="Times New Roman" w:cs="Times New Roman"/>
                <w:sz w:val="22"/>
                <w:szCs w:val="22"/>
                <w:lang w:val="vi-VN" w:eastAsia="en-US"/>
              </w:rPr>
              <w:t>- Văn phòng Chính phủ</w:t>
            </w:r>
            <w:r w:rsidRPr="009B6B0D">
              <w:rPr>
                <w:rFonts w:ascii="Times New Roman" w:hAnsi="Times New Roman" w:cs="Times New Roman"/>
                <w:sz w:val="22"/>
                <w:szCs w:val="22"/>
                <w:lang w:val="en-US" w:eastAsia="en-US"/>
              </w:rPr>
              <w:t xml:space="preserve"> (để phối hợp)</w:t>
            </w:r>
            <w:r w:rsidRPr="009B6B0D">
              <w:rPr>
                <w:rFonts w:ascii="Times New Roman" w:hAnsi="Times New Roman" w:cs="Times New Roman"/>
                <w:sz w:val="22"/>
                <w:szCs w:val="22"/>
                <w:lang w:val="vi-VN" w:eastAsia="en-US"/>
              </w:rPr>
              <w:t>;</w:t>
            </w:r>
          </w:p>
          <w:p w14:paraId="0644AA7B" w14:textId="77777777" w:rsidR="00117789" w:rsidRPr="009B6B0D" w:rsidRDefault="00117789" w:rsidP="00656CD1">
            <w:pPr>
              <w:pStyle w:val="BodyText"/>
              <w:rPr>
                <w:rFonts w:ascii="Times New Roman" w:hAnsi="Times New Roman" w:cs="Times New Roman"/>
                <w:sz w:val="27"/>
                <w:szCs w:val="27"/>
                <w:lang w:val="vi-VN" w:eastAsia="en-US"/>
              </w:rPr>
            </w:pPr>
            <w:r>
              <w:rPr>
                <w:rFonts w:ascii="Times New Roman" w:hAnsi="Times New Roman" w:cs="Times New Roman"/>
                <w:sz w:val="22"/>
                <w:szCs w:val="22"/>
                <w:lang w:val="vi-VN" w:eastAsia="en-US"/>
              </w:rPr>
              <w:t>- Lưu: VT, K</w:t>
            </w:r>
            <w:r>
              <w:rPr>
                <w:rFonts w:ascii="Times New Roman" w:hAnsi="Times New Roman" w:cs="Times New Roman"/>
                <w:sz w:val="22"/>
                <w:szCs w:val="22"/>
                <w:lang w:val="en-US" w:eastAsia="en-US"/>
              </w:rPr>
              <w:t>TVB&amp;QLXLVPHC</w:t>
            </w:r>
            <w:r w:rsidRPr="009B6B0D">
              <w:rPr>
                <w:rFonts w:ascii="Times New Roman" w:hAnsi="Times New Roman" w:cs="Times New Roman"/>
                <w:sz w:val="22"/>
                <w:szCs w:val="22"/>
                <w:lang w:val="vi-VN" w:eastAsia="en-US"/>
              </w:rPr>
              <w:t xml:space="preserve"> (</w:t>
            </w:r>
            <w:r w:rsidRPr="0000378A">
              <w:rPr>
                <w:rFonts w:ascii="Times New Roman" w:hAnsi="Times New Roman" w:cs="Times New Roman"/>
                <w:sz w:val="16"/>
                <w:szCs w:val="16"/>
                <w:lang w:val="en-US" w:eastAsia="en-US"/>
              </w:rPr>
              <w:t>Nhâm</w:t>
            </w:r>
            <w:r w:rsidRPr="0000378A">
              <w:rPr>
                <w:rFonts w:ascii="Times New Roman" w:hAnsi="Times New Roman" w:cs="Times New Roman"/>
                <w:sz w:val="16"/>
                <w:szCs w:val="16"/>
                <w:lang w:val="vi-VN" w:eastAsia="en-US"/>
              </w:rPr>
              <w:t>).</w:t>
            </w:r>
          </w:p>
        </w:tc>
        <w:tc>
          <w:tcPr>
            <w:tcW w:w="4810" w:type="dxa"/>
          </w:tcPr>
          <w:p w14:paraId="134CD4BA" w14:textId="77777777" w:rsidR="00117789" w:rsidRPr="009B6B0D" w:rsidRDefault="00117789" w:rsidP="00656CD1">
            <w:pPr>
              <w:jc w:val="center"/>
              <w:rPr>
                <w:rFonts w:ascii="Times New Roman" w:hAnsi="Times New Roman" w:cs="Times New Roman"/>
                <w:b/>
                <w:sz w:val="28"/>
                <w:szCs w:val="28"/>
                <w:lang w:val="vi-VN"/>
              </w:rPr>
            </w:pPr>
            <w:r w:rsidRPr="009B6B0D">
              <w:rPr>
                <w:rFonts w:ascii="Times New Roman" w:hAnsi="Times New Roman" w:cs="Times New Roman"/>
                <w:b/>
                <w:sz w:val="28"/>
                <w:szCs w:val="28"/>
                <w:lang w:val="vi-VN"/>
              </w:rPr>
              <w:t>BỘ TRƯỞNG</w:t>
            </w:r>
          </w:p>
          <w:p w14:paraId="0589A536" w14:textId="77777777" w:rsidR="00117789" w:rsidRPr="009B6B0D" w:rsidRDefault="00117789" w:rsidP="00656CD1">
            <w:pPr>
              <w:rPr>
                <w:rFonts w:ascii="Times New Roman" w:hAnsi="Times New Roman" w:cs="Times New Roman"/>
                <w:b/>
                <w:sz w:val="28"/>
                <w:szCs w:val="28"/>
              </w:rPr>
            </w:pPr>
          </w:p>
          <w:p w14:paraId="0C93C098" w14:textId="77777777" w:rsidR="00117789" w:rsidRPr="009B6B0D" w:rsidRDefault="00117789" w:rsidP="00656CD1">
            <w:pPr>
              <w:jc w:val="center"/>
              <w:rPr>
                <w:rFonts w:ascii="Times New Roman" w:hAnsi="Times New Roman" w:cs="Times New Roman"/>
                <w:b/>
                <w:sz w:val="28"/>
                <w:szCs w:val="28"/>
              </w:rPr>
            </w:pPr>
          </w:p>
          <w:p w14:paraId="1B502EA2" w14:textId="77777777" w:rsidR="00117789" w:rsidRPr="009B6B0D" w:rsidRDefault="00117789" w:rsidP="00656CD1">
            <w:pPr>
              <w:jc w:val="center"/>
              <w:rPr>
                <w:rFonts w:ascii="Times New Roman" w:hAnsi="Times New Roman" w:cs="Times New Roman"/>
                <w:b/>
                <w:sz w:val="28"/>
                <w:szCs w:val="28"/>
              </w:rPr>
            </w:pPr>
          </w:p>
          <w:p w14:paraId="6E19C528" w14:textId="77777777" w:rsidR="00117789" w:rsidRPr="009B6B0D" w:rsidRDefault="00117789" w:rsidP="00656CD1">
            <w:pPr>
              <w:jc w:val="center"/>
              <w:rPr>
                <w:rFonts w:ascii="Times New Roman" w:hAnsi="Times New Roman" w:cs="Times New Roman"/>
                <w:b/>
                <w:sz w:val="28"/>
                <w:szCs w:val="28"/>
              </w:rPr>
            </w:pPr>
          </w:p>
          <w:p w14:paraId="6DAD743B" w14:textId="77777777" w:rsidR="00117789" w:rsidRPr="009B6B0D" w:rsidRDefault="00117789" w:rsidP="00656CD1">
            <w:pPr>
              <w:jc w:val="center"/>
              <w:rPr>
                <w:rFonts w:ascii="Times New Roman" w:hAnsi="Times New Roman" w:cs="Times New Roman"/>
                <w:b/>
                <w:sz w:val="28"/>
                <w:szCs w:val="28"/>
              </w:rPr>
            </w:pPr>
          </w:p>
          <w:p w14:paraId="3251006F" w14:textId="77777777" w:rsidR="00117789" w:rsidRPr="00CC0A1E" w:rsidRDefault="00117789" w:rsidP="00656CD1">
            <w:pPr>
              <w:jc w:val="center"/>
              <w:rPr>
                <w:rFonts w:ascii="Times New Roman" w:hAnsi="Times New Roman" w:cs="Times New Roman"/>
                <w:b/>
                <w:sz w:val="27"/>
                <w:szCs w:val="27"/>
              </w:rPr>
            </w:pPr>
            <w:r>
              <w:rPr>
                <w:rFonts w:ascii="Times New Roman" w:hAnsi="Times New Roman" w:cs="Times New Roman"/>
                <w:b/>
                <w:sz w:val="28"/>
                <w:szCs w:val="28"/>
              </w:rPr>
              <w:t>Nguyễn Hải Ninh</w:t>
            </w:r>
          </w:p>
        </w:tc>
      </w:tr>
    </w:tbl>
    <w:p w14:paraId="206BCFBB" w14:textId="77777777" w:rsidR="00117789" w:rsidRPr="009B6B0D" w:rsidRDefault="00117789" w:rsidP="00117789">
      <w:pPr>
        <w:rPr>
          <w:rFonts w:ascii="Times New Roman" w:hAnsi="Times New Roman" w:cs="Times New Roman"/>
          <w:sz w:val="27"/>
          <w:szCs w:val="27"/>
          <w:lang w:val="vi-VN"/>
        </w:rPr>
      </w:pPr>
    </w:p>
    <w:p w14:paraId="0D4D2B20" w14:textId="77777777" w:rsidR="007376E6" w:rsidRDefault="007376E6">
      <w:bookmarkStart w:id="0" w:name="_GoBack"/>
      <w:bookmarkEnd w:id="0"/>
    </w:p>
    <w:sectPr w:rsidR="007376E6" w:rsidSect="0073588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431"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270DE" w14:textId="77777777" w:rsidR="0024116B" w:rsidRDefault="0024116B" w:rsidP="00117789">
      <w:r>
        <w:separator/>
      </w:r>
    </w:p>
  </w:endnote>
  <w:endnote w:type="continuationSeparator" w:id="0">
    <w:p w14:paraId="681DD626" w14:textId="77777777" w:rsidR="0024116B" w:rsidRDefault="0024116B" w:rsidP="00117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9E66D" w14:textId="77777777" w:rsidR="00CC0A1E" w:rsidRDefault="002411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66DC7" w14:textId="77777777" w:rsidR="00CC0A1E" w:rsidRDefault="002411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88DC61" w14:textId="77777777" w:rsidR="00CC0A1E" w:rsidRDefault="002411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BEC98F" w14:textId="77777777" w:rsidR="0024116B" w:rsidRDefault="0024116B" w:rsidP="00117789">
      <w:r>
        <w:separator/>
      </w:r>
    </w:p>
  </w:footnote>
  <w:footnote w:type="continuationSeparator" w:id="0">
    <w:p w14:paraId="7C2D647F" w14:textId="77777777" w:rsidR="0024116B" w:rsidRDefault="0024116B" w:rsidP="00117789">
      <w:r>
        <w:continuationSeparator/>
      </w:r>
    </w:p>
  </w:footnote>
  <w:footnote w:id="1">
    <w:p w14:paraId="7992E5DE" w14:textId="77777777" w:rsidR="00117789" w:rsidRPr="00FF4F9C" w:rsidRDefault="00117789" w:rsidP="00117789">
      <w:pPr>
        <w:pStyle w:val="FootnoteText"/>
        <w:spacing w:after="0" w:line="240" w:lineRule="auto"/>
        <w:ind w:firstLine="567"/>
        <w:jc w:val="both"/>
        <w:rPr>
          <w:rFonts w:ascii="Times New Roman" w:hAnsi="Times New Roman" w:cs="Times New Roman"/>
          <w:color w:val="000000"/>
        </w:rPr>
      </w:pPr>
      <w:r w:rsidRPr="00FF4F9C">
        <w:rPr>
          <w:rStyle w:val="FootnoteReference"/>
          <w:rFonts w:ascii="Times New Roman" w:hAnsi="Times New Roman" w:cs="Times New Roman"/>
        </w:rPr>
        <w:footnoteRef/>
      </w:r>
      <w:r w:rsidRPr="00FF4F9C">
        <w:rPr>
          <w:rFonts w:ascii="Times New Roman" w:hAnsi="Times New Roman" w:cs="Times New Roman"/>
        </w:rPr>
        <w:t xml:space="preserve"> Thuộc lĩnh vực quản lý nhà nước của các bộ</w:t>
      </w:r>
      <w:r w:rsidRPr="00FF4F9C">
        <w:rPr>
          <w:rFonts w:ascii="Times New Roman" w:hAnsi="Times New Roman" w:cs="Times New Roman"/>
          <w:color w:val="000000"/>
        </w:rPr>
        <w:t>: Bộ Y tế, Bộ Ngoại giao, Bộ Quốc phòng, Bộ Công Thương, Bộ Khoa học và Công nghệ, Bộ Nông nghiệp và Môi trường, Ngân hàng Nhà nước Việt Nam, Bộ Dân tộc và Tôn giáo, Bộ Văn hóa, Thể thao và Du lịch, Bộ Giáo dục và Đào tạo</w:t>
      </w:r>
      <w:r w:rsidRPr="00FF4F9C">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9776D" w14:textId="77777777" w:rsidR="00CC0A1E" w:rsidRDefault="002411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30B6BD" w14:textId="77777777" w:rsidR="00BC3393" w:rsidRPr="007F50F3" w:rsidRDefault="0024116B" w:rsidP="007F50F3">
    <w:pPr>
      <w:pStyle w:val="Header"/>
      <w:jc w:val="center"/>
      <w:rPr>
        <w:rFonts w:ascii="Times New Roman" w:hAnsi="Times New Roman" w:cs="Times New Roman"/>
      </w:rPr>
    </w:pPr>
    <w:r w:rsidRPr="00274175">
      <w:rPr>
        <w:rFonts w:ascii="Times New Roman" w:hAnsi="Times New Roman" w:cs="Times New Roman"/>
      </w:rPr>
      <w:fldChar w:fldCharType="begin"/>
    </w:r>
    <w:r w:rsidRPr="00274175">
      <w:rPr>
        <w:rFonts w:ascii="Times New Roman" w:hAnsi="Times New Roman" w:cs="Times New Roman"/>
      </w:rPr>
      <w:instrText xml:space="preserve"> PAGE   \* MERGEFORMAT </w:instrText>
    </w:r>
    <w:r w:rsidRPr="00274175">
      <w:rPr>
        <w:rFonts w:ascii="Times New Roman" w:hAnsi="Times New Roman" w:cs="Times New Roman"/>
      </w:rPr>
      <w:fldChar w:fldCharType="separate"/>
    </w:r>
    <w:r>
      <w:rPr>
        <w:rFonts w:ascii="Times New Roman" w:hAnsi="Times New Roman" w:cs="Times New Roman"/>
        <w:noProof/>
      </w:rPr>
      <w:t>2</w:t>
    </w:r>
    <w:r w:rsidRPr="00274175">
      <w:rPr>
        <w:rFonts w:ascii="Times New Roman" w:hAnsi="Times New Roman" w:cs="Times New Roman"/>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6AC49" w14:textId="77777777" w:rsidR="00CC0A1E" w:rsidRDefault="002411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789"/>
    <w:rsid w:val="00117789"/>
    <w:rsid w:val="0024116B"/>
    <w:rsid w:val="00695C1B"/>
    <w:rsid w:val="00737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96524"/>
  <w15:chartTrackingRefBased/>
  <w15:docId w15:val="{8CFA0C12-27BF-7E4D-A582-EE936F9F0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7789"/>
    <w:rPr>
      <w:rFonts w:ascii="Tahoma" w:eastAsia="Tahoma" w:hAnsi="Tahoma" w:cs="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117789"/>
    <w:pPr>
      <w:jc w:val="both"/>
    </w:pPr>
    <w:rPr>
      <w:rFonts w:ascii="Courier New" w:hAnsi="Courier New"/>
      <w:sz w:val="20"/>
      <w:szCs w:val="20"/>
      <w:lang w:val="x-none" w:eastAsia="x-none"/>
    </w:rPr>
  </w:style>
  <w:style w:type="character" w:customStyle="1" w:styleId="BodyTextChar">
    <w:name w:val="Body Text Char"/>
    <w:basedOn w:val="DefaultParagraphFont"/>
    <w:link w:val="BodyText"/>
    <w:rsid w:val="00117789"/>
    <w:rPr>
      <w:rFonts w:ascii="Courier New" w:eastAsia="Tahoma" w:hAnsi="Courier New" w:cs="Tahoma"/>
      <w:sz w:val="20"/>
      <w:szCs w:val="20"/>
      <w:lang w:val="x-none" w:eastAsia="x-none"/>
    </w:rPr>
  </w:style>
  <w:style w:type="paragraph" w:styleId="Footer">
    <w:name w:val="footer"/>
    <w:basedOn w:val="Normal"/>
    <w:link w:val="FooterChar"/>
    <w:uiPriority w:val="99"/>
    <w:unhideWhenUsed/>
    <w:rsid w:val="00117789"/>
    <w:pPr>
      <w:tabs>
        <w:tab w:val="center" w:pos="4680"/>
        <w:tab w:val="right" w:pos="9360"/>
      </w:tabs>
    </w:pPr>
    <w:rPr>
      <w:lang w:val="x-none" w:eastAsia="x-none"/>
    </w:rPr>
  </w:style>
  <w:style w:type="character" w:customStyle="1" w:styleId="FooterChar">
    <w:name w:val="Footer Char"/>
    <w:basedOn w:val="DefaultParagraphFont"/>
    <w:link w:val="Footer"/>
    <w:uiPriority w:val="99"/>
    <w:rsid w:val="00117789"/>
    <w:rPr>
      <w:rFonts w:ascii="Tahoma" w:eastAsia="Tahoma" w:hAnsi="Tahoma" w:cs="Tahoma"/>
      <w:sz w:val="24"/>
      <w:szCs w:val="24"/>
      <w:lang w:val="x-none" w:eastAsia="x-none"/>
    </w:rPr>
  </w:style>
  <w:style w:type="paragraph" w:styleId="Header">
    <w:name w:val="header"/>
    <w:basedOn w:val="Normal"/>
    <w:link w:val="HeaderChar"/>
    <w:uiPriority w:val="99"/>
    <w:unhideWhenUsed/>
    <w:rsid w:val="00117789"/>
    <w:pPr>
      <w:tabs>
        <w:tab w:val="center" w:pos="4680"/>
        <w:tab w:val="right" w:pos="9360"/>
      </w:tabs>
    </w:pPr>
    <w:rPr>
      <w:lang w:val="x-none" w:eastAsia="x-none"/>
    </w:rPr>
  </w:style>
  <w:style w:type="character" w:customStyle="1" w:styleId="HeaderChar">
    <w:name w:val="Header Char"/>
    <w:basedOn w:val="DefaultParagraphFont"/>
    <w:link w:val="Header"/>
    <w:uiPriority w:val="99"/>
    <w:rsid w:val="00117789"/>
    <w:rPr>
      <w:rFonts w:ascii="Tahoma" w:eastAsia="Tahoma" w:hAnsi="Tahoma" w:cs="Tahoma"/>
      <w:sz w:val="24"/>
      <w:szCs w:val="24"/>
      <w:lang w:val="x-none" w:eastAsia="x-none"/>
    </w:rPr>
  </w:style>
  <w:style w:type="paragraph" w:styleId="FootnoteText">
    <w:name w:val="footnote text"/>
    <w:basedOn w:val="Normal"/>
    <w:link w:val="FootnoteTextChar"/>
    <w:unhideWhenUsed/>
    <w:rsid w:val="00117789"/>
    <w:pPr>
      <w:spacing w:after="200" w:line="276" w:lineRule="auto"/>
    </w:pPr>
    <w:rPr>
      <w:rFonts w:ascii="Batang" w:eastAsia="Batang" w:hAnsi="Batang"/>
      <w:sz w:val="20"/>
      <w:szCs w:val="20"/>
    </w:rPr>
  </w:style>
  <w:style w:type="character" w:customStyle="1" w:styleId="FootnoteTextChar">
    <w:name w:val="Footnote Text Char"/>
    <w:basedOn w:val="DefaultParagraphFont"/>
    <w:link w:val="FootnoteText"/>
    <w:rsid w:val="00117789"/>
    <w:rPr>
      <w:rFonts w:ascii="Batang" w:eastAsia="Batang" w:hAnsi="Batang" w:cs="Tahoma"/>
      <w:sz w:val="20"/>
      <w:szCs w:val="20"/>
    </w:rPr>
  </w:style>
  <w:style w:type="character" w:styleId="FootnoteReference">
    <w:name w:val="footnote reference"/>
    <w:uiPriority w:val="99"/>
    <w:semiHidden/>
    <w:unhideWhenUsed/>
    <w:rsid w:val="0011778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264391-F13C-47CA-B9DF-988C2DE0E325}"/>
</file>

<file path=customXml/itemProps2.xml><?xml version="1.0" encoding="utf-8"?>
<ds:datastoreItem xmlns:ds="http://schemas.openxmlformats.org/officeDocument/2006/customXml" ds:itemID="{96220143-DAF0-4C37-9110-F821AED41D1D}"/>
</file>

<file path=customXml/itemProps3.xml><?xml version="1.0" encoding="utf-8"?>
<ds:datastoreItem xmlns:ds="http://schemas.openxmlformats.org/officeDocument/2006/customXml" ds:itemID="{62B99FD0-1AF7-45C7-BD34-D6078BAC4FAC}"/>
</file>

<file path=docProps/app.xml><?xml version="1.0" encoding="utf-8"?>
<Properties xmlns="http://schemas.openxmlformats.org/officeDocument/2006/extended-properties" xmlns:vt="http://schemas.openxmlformats.org/officeDocument/2006/docPropsVTypes">
  <Template>Normal.dotm</Template>
  <TotalTime>0</TotalTime>
  <Pages>4</Pages>
  <Words>1157</Words>
  <Characters>6597</Characters>
  <Application>Microsoft Office Word</Application>
  <DocSecurity>0</DocSecurity>
  <Lines>54</Lines>
  <Paragraphs>15</Paragraphs>
  <ScaleCrop>false</ScaleCrop>
  <Company/>
  <LinksUpToDate>false</LinksUpToDate>
  <CharactersWithSpaces>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2025-05-16T04:21:00Z</dcterms:created>
  <dcterms:modified xsi:type="dcterms:W3CDTF">2025-05-16T04:21:00Z</dcterms:modified>
</cp:coreProperties>
</file>